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4F8D7" w14:textId="528CB200" w:rsidR="002A169C" w:rsidRDefault="002A169C" w:rsidP="004F7046">
      <w:pPr>
        <w:bidi/>
        <w:spacing w:after="0" w:line="360" w:lineRule="auto"/>
        <w:jc w:val="center"/>
        <w:rPr>
          <w:rFonts w:cs="B Nazanin"/>
          <w:b/>
          <w:bCs/>
          <w:sz w:val="32"/>
          <w:szCs w:val="32"/>
          <w:lang w:bidi="fa-IR"/>
        </w:rPr>
      </w:pPr>
      <w:r>
        <w:rPr>
          <w:rFonts w:cs="B Nazanin" w:hint="cs"/>
          <w:noProof/>
          <w:sz w:val="28"/>
          <w:szCs w:val="28"/>
          <w:lang w:bidi="fa-IR"/>
        </w:rPr>
        <w:drawing>
          <wp:anchor distT="0" distB="0" distL="114300" distR="114300" simplePos="0" relativeHeight="251659776" behindDoc="0" locked="0" layoutInCell="1" allowOverlap="1" wp14:anchorId="6C8CE467" wp14:editId="6397DF4D">
            <wp:simplePos x="0" y="0"/>
            <wp:positionH relativeFrom="column">
              <wp:posOffset>4761230</wp:posOffset>
            </wp:positionH>
            <wp:positionV relativeFrom="paragraph">
              <wp:posOffset>-635</wp:posOffset>
            </wp:positionV>
            <wp:extent cx="1428750" cy="37147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anchor>
        </w:drawing>
      </w:r>
    </w:p>
    <w:p w14:paraId="6DF6A638" w14:textId="5270F5A6" w:rsidR="00AA5559" w:rsidRDefault="00AA5559" w:rsidP="002A169C">
      <w:pPr>
        <w:bidi/>
        <w:spacing w:after="0" w:line="360" w:lineRule="auto"/>
        <w:jc w:val="center"/>
        <w:rPr>
          <w:rFonts w:cs="B Nazanin"/>
          <w:b/>
          <w:bCs/>
          <w:sz w:val="32"/>
          <w:szCs w:val="32"/>
          <w:rtl/>
          <w:lang w:bidi="fa-IR"/>
        </w:rPr>
      </w:pPr>
      <w:r w:rsidRPr="004F7046">
        <w:rPr>
          <w:rFonts w:cs="B Nazanin" w:hint="cs"/>
          <w:b/>
          <w:bCs/>
          <w:sz w:val="32"/>
          <w:szCs w:val="32"/>
          <w:rtl/>
          <w:lang w:bidi="fa-IR"/>
        </w:rPr>
        <w:t>روابط بین ساختار و ویژگی های مکانیکی بتون هوادهی شده اتوکلاو</w:t>
      </w:r>
    </w:p>
    <w:p w14:paraId="2A53A06A" w14:textId="01FC8DF5" w:rsidR="004F7046" w:rsidRPr="004F7046" w:rsidRDefault="004F7046" w:rsidP="004F7046">
      <w:pPr>
        <w:bidi/>
        <w:spacing w:after="0" w:line="360" w:lineRule="auto"/>
        <w:jc w:val="center"/>
        <w:rPr>
          <w:rFonts w:cs="B Nazanin"/>
          <w:b/>
          <w:bCs/>
          <w:sz w:val="32"/>
          <w:szCs w:val="32"/>
          <w:rtl/>
          <w:lang w:bidi="fa-IR"/>
        </w:rPr>
      </w:pPr>
    </w:p>
    <w:p w14:paraId="653DD5E7" w14:textId="62EA3A2F" w:rsidR="00AA5559" w:rsidRPr="004F7046" w:rsidRDefault="00AA5559" w:rsidP="004F7046">
      <w:pPr>
        <w:bidi/>
        <w:spacing w:after="0" w:line="360" w:lineRule="auto"/>
        <w:jc w:val="both"/>
        <w:rPr>
          <w:rFonts w:cs="B Nazanin"/>
          <w:b/>
          <w:bCs/>
          <w:sz w:val="28"/>
          <w:szCs w:val="28"/>
          <w:rtl/>
          <w:lang w:bidi="fa-IR"/>
        </w:rPr>
      </w:pPr>
      <w:r w:rsidRPr="004F7046">
        <w:rPr>
          <w:rFonts w:cs="B Nazanin" w:hint="cs"/>
          <w:b/>
          <w:bCs/>
          <w:sz w:val="28"/>
          <w:szCs w:val="28"/>
          <w:rtl/>
          <w:lang w:bidi="fa-IR"/>
        </w:rPr>
        <w:t>چکیده</w:t>
      </w:r>
    </w:p>
    <w:p w14:paraId="1043DF21" w14:textId="03768E3E" w:rsidR="007D75F6" w:rsidRDefault="00AA5559" w:rsidP="004F7046">
      <w:pPr>
        <w:bidi/>
        <w:spacing w:after="0" w:line="360" w:lineRule="auto"/>
        <w:jc w:val="both"/>
        <w:rPr>
          <w:rFonts w:cs="B Nazanin"/>
          <w:sz w:val="28"/>
          <w:szCs w:val="28"/>
          <w:rtl/>
          <w:lang w:bidi="fa-IR"/>
        </w:rPr>
      </w:pPr>
      <w:r w:rsidRPr="004F7046">
        <w:rPr>
          <w:rFonts w:cs="B Nazanin" w:hint="cs"/>
          <w:sz w:val="28"/>
          <w:szCs w:val="28"/>
          <w:rtl/>
          <w:lang w:bidi="fa-IR"/>
        </w:rPr>
        <w:t xml:space="preserve">نمونه های آزمایشگاه بتون هوادهی شده اتوکلاو تحت شرایط متغیر, عمدتاً با سیمان و چسب به عنوان چسبنده ها ساخته شده است. نوع و میزان محصولات واکنش, تخلخل و توزیع اندازه منافذ مطالعه شده است. انقباض و استحکام فشردگی اندازه گیری شده است. محصولات واکنش متعلق به گروه </w:t>
      </w:r>
      <w:proofErr w:type="spellStart"/>
      <w:r w:rsidRPr="004F7046">
        <w:rPr>
          <w:rFonts w:cs="B Nazanin"/>
          <w:sz w:val="28"/>
          <w:szCs w:val="28"/>
          <w:lang w:bidi="fa-IR"/>
        </w:rPr>
        <w:t>tobermorite</w:t>
      </w:r>
      <w:proofErr w:type="spellEnd"/>
      <w:r w:rsidRPr="004F7046">
        <w:rPr>
          <w:rFonts w:cs="B Nazanin" w:hint="cs"/>
          <w:sz w:val="28"/>
          <w:szCs w:val="28"/>
          <w:rtl/>
          <w:lang w:bidi="fa-IR"/>
        </w:rPr>
        <w:t xml:space="preserve"> برای هیدرات های سیلیکات کلسیم و تبلور واحد به صورت درصد 11.3 </w:t>
      </w:r>
      <w:r w:rsidRPr="004F7046">
        <w:rPr>
          <w:rFonts w:cs="B Nazanin"/>
          <w:sz w:val="28"/>
          <w:szCs w:val="28"/>
          <w:lang w:bidi="fa-IR"/>
        </w:rPr>
        <w:t xml:space="preserve"> </w:t>
      </w:r>
      <w:proofErr w:type="spellStart"/>
      <w:r w:rsidRPr="004F7046">
        <w:rPr>
          <w:rFonts w:cs="B Nazanin"/>
          <w:sz w:val="28"/>
          <w:szCs w:val="28"/>
          <w:lang w:bidi="fa-IR"/>
        </w:rPr>
        <w:t>tobermorite</w:t>
      </w:r>
      <w:proofErr w:type="spellEnd"/>
      <w:r w:rsidRPr="004F7046">
        <w:rPr>
          <w:rFonts w:cs="B Nazanin" w:hint="cs"/>
          <w:sz w:val="28"/>
          <w:szCs w:val="28"/>
          <w:rtl/>
          <w:lang w:bidi="fa-IR"/>
        </w:rPr>
        <w:t xml:space="preserve"> خارج از میزان کلی هیدرات های سیلیکات کلسیم تعریف میشود. انقباض با افزایش تبلور</w:t>
      </w:r>
      <w:r w:rsidR="007D75F6" w:rsidRPr="004F7046">
        <w:rPr>
          <w:rFonts w:cs="B Nazanin" w:hint="cs"/>
          <w:sz w:val="28"/>
          <w:szCs w:val="28"/>
          <w:rtl/>
          <w:lang w:bidi="fa-IR"/>
        </w:rPr>
        <w:t xml:space="preserve"> کاهش می یابد در حالی که استحکام تا حدود مقدار بهینه افزایش یافت. استحکام با افزایش محصولات واکنش افزایش یافت که حاکی از رفتار گرمایی و توزیع اندازه ریزمنافذ بوده و می تواند دارای اهمیت در ویژگی های مکانیکی ماده باشد.</w:t>
      </w:r>
    </w:p>
    <w:p w14:paraId="16D3B129" w14:textId="77777777" w:rsidR="004F7046" w:rsidRPr="004F7046" w:rsidRDefault="004F7046" w:rsidP="004F7046">
      <w:pPr>
        <w:bidi/>
        <w:spacing w:after="0" w:line="360" w:lineRule="auto"/>
        <w:jc w:val="both"/>
        <w:rPr>
          <w:rFonts w:cs="B Nazanin"/>
          <w:sz w:val="28"/>
          <w:szCs w:val="28"/>
          <w:rtl/>
          <w:lang w:bidi="fa-IR"/>
        </w:rPr>
      </w:pPr>
    </w:p>
    <w:p w14:paraId="52401FE6" w14:textId="77777777" w:rsidR="007D75F6" w:rsidRPr="004F7046" w:rsidRDefault="007D75F6" w:rsidP="004F7046">
      <w:pPr>
        <w:bidi/>
        <w:spacing w:after="0" w:line="360" w:lineRule="auto"/>
        <w:jc w:val="both"/>
        <w:rPr>
          <w:rFonts w:cs="B Nazanin"/>
          <w:b/>
          <w:bCs/>
          <w:sz w:val="28"/>
          <w:szCs w:val="28"/>
          <w:rtl/>
          <w:lang w:bidi="fa-IR"/>
        </w:rPr>
      </w:pPr>
      <w:r w:rsidRPr="004F7046">
        <w:rPr>
          <w:rFonts w:cs="B Nazanin" w:hint="cs"/>
          <w:b/>
          <w:bCs/>
          <w:sz w:val="28"/>
          <w:szCs w:val="28"/>
          <w:rtl/>
          <w:lang w:bidi="fa-IR"/>
        </w:rPr>
        <w:t>مقدمه</w:t>
      </w:r>
    </w:p>
    <w:p w14:paraId="0114A8A1" w14:textId="77777777" w:rsidR="007D75F6" w:rsidRPr="004F7046" w:rsidRDefault="007D75F6" w:rsidP="004F7046">
      <w:pPr>
        <w:bidi/>
        <w:spacing w:after="0" w:line="360" w:lineRule="auto"/>
        <w:jc w:val="both"/>
        <w:rPr>
          <w:rFonts w:cs="B Nazanin"/>
          <w:sz w:val="28"/>
          <w:szCs w:val="28"/>
          <w:rtl/>
          <w:lang w:bidi="fa-IR"/>
        </w:rPr>
      </w:pPr>
      <w:r w:rsidRPr="004F7046">
        <w:rPr>
          <w:rFonts w:cs="B Nazanin" w:hint="cs"/>
          <w:sz w:val="28"/>
          <w:szCs w:val="28"/>
          <w:rtl/>
          <w:lang w:bidi="fa-IR"/>
        </w:rPr>
        <w:t>بتون هوادهی شده اتوکلاو, یک محصول سلولی است که در آن ماده چسبنده شامل هیدرات های سیلیکات کلسیم می شود که می تواند از مواد خام مختلف از قبیل سیمان, آهک, خاکستر بلاست گرانول کوره, ماسه و خاکستر ساییده شده سوخت ساخته شود. ساختار سلولی به طور نرمال توسط گنجاندن پودر آلومینیوم نرم در ترکیب تشکیل می شود. این ماده با آهک یا دیگر مواد آلکائین برای تولید هیدروژن واکنش می دهد که سبب خیزش ترکیب می شود. بعد از خیزش, بتون هوادهی شده باید برای چند ساعت سفت شود قبل از اینکه بتواند اتوکلاو شود.</w:t>
      </w:r>
    </w:p>
    <w:p w14:paraId="1095D573" w14:textId="77777777" w:rsidR="00970C64" w:rsidRPr="004F7046" w:rsidRDefault="007D75F6" w:rsidP="004F7046">
      <w:pPr>
        <w:bidi/>
        <w:spacing w:after="0" w:line="360" w:lineRule="auto"/>
        <w:jc w:val="both"/>
        <w:rPr>
          <w:rFonts w:cs="B Nazanin"/>
          <w:sz w:val="28"/>
          <w:szCs w:val="28"/>
          <w:rtl/>
          <w:lang w:bidi="fa-IR"/>
        </w:rPr>
      </w:pPr>
      <w:r w:rsidRPr="004F7046">
        <w:rPr>
          <w:rFonts w:cs="B Nazanin" w:hint="cs"/>
          <w:sz w:val="28"/>
          <w:szCs w:val="28"/>
          <w:rtl/>
          <w:lang w:bidi="fa-IR"/>
        </w:rPr>
        <w:t xml:space="preserve">این کار گزارش شده در اینجا مربوط به مسائل مرتبط با ساختار ماده برای ویژگی های مکانیکی, انقباض و استحکام فشردگی است. ساختار ماده توسط ماده جامد و منافذ آن مشخص می شود. منافذ دارای دو نوع هستند؛ منافذ </w:t>
      </w:r>
      <w:r w:rsidRPr="004F7046">
        <w:rPr>
          <w:rFonts w:cs="B Nazanin" w:hint="cs"/>
          <w:sz w:val="28"/>
          <w:szCs w:val="28"/>
          <w:rtl/>
          <w:lang w:bidi="fa-IR"/>
        </w:rPr>
        <w:lastRenderedPageBreak/>
        <w:t xml:space="preserve">ماکرو, که حاصل خیزش بتون هستند وزیرمنافذ که در دیواره ها بین </w:t>
      </w:r>
      <w:r w:rsidR="00970C64" w:rsidRPr="004F7046">
        <w:rPr>
          <w:rFonts w:cs="B Nazanin" w:hint="cs"/>
          <w:sz w:val="28"/>
          <w:szCs w:val="28"/>
          <w:rtl/>
          <w:lang w:bidi="fa-IR"/>
        </w:rPr>
        <w:t>منافذ ماکرو پدیدار می شوند. ریزمنافذ باقیمانده فضای از آب پر شده هستند که به طور جزئی توسط محصولات واکنش در مدت اتوکلاو اشغال می شوند. ساختار ماده می تواند توسط نوع محصولات واکنش, میزان محصولات واکنش, تخلخل و توزیع اندازه منفذ مشخص شود.</w:t>
      </w:r>
    </w:p>
    <w:p w14:paraId="5F2A4FA7" w14:textId="77777777" w:rsidR="00CB53A6" w:rsidRPr="004F7046" w:rsidRDefault="00CB53A6" w:rsidP="004F7046">
      <w:pPr>
        <w:bidi/>
        <w:spacing w:after="0" w:line="360" w:lineRule="auto"/>
        <w:jc w:val="both"/>
        <w:rPr>
          <w:rFonts w:cs="B Nazanin"/>
          <w:b/>
          <w:bCs/>
          <w:sz w:val="28"/>
          <w:szCs w:val="28"/>
          <w:rtl/>
          <w:lang w:bidi="fa-IR"/>
        </w:rPr>
      </w:pPr>
      <w:r w:rsidRPr="004F7046">
        <w:rPr>
          <w:rFonts w:cs="B Nazanin" w:hint="cs"/>
          <w:b/>
          <w:bCs/>
          <w:sz w:val="28"/>
          <w:szCs w:val="28"/>
          <w:rtl/>
          <w:lang w:bidi="fa-IR"/>
        </w:rPr>
        <w:t>روش ها</w:t>
      </w:r>
    </w:p>
    <w:p w14:paraId="753EABD1" w14:textId="77777777" w:rsidR="00C80FB4" w:rsidRPr="004F7046" w:rsidRDefault="00CB53A6" w:rsidP="004F7046">
      <w:pPr>
        <w:bidi/>
        <w:spacing w:after="0" w:line="360" w:lineRule="auto"/>
        <w:jc w:val="both"/>
        <w:rPr>
          <w:rFonts w:cs="B Nazanin"/>
          <w:sz w:val="28"/>
          <w:szCs w:val="28"/>
          <w:rtl/>
          <w:lang w:bidi="fa-IR"/>
        </w:rPr>
      </w:pPr>
      <w:r w:rsidRPr="004F7046">
        <w:rPr>
          <w:rFonts w:cs="B Nazanin" w:hint="cs"/>
          <w:sz w:val="28"/>
          <w:szCs w:val="28"/>
          <w:rtl/>
          <w:lang w:bidi="fa-IR"/>
        </w:rPr>
        <w:t>نمونه های آزمایشگاه تحت شرایط مختلف شامل تغییرات در مواد خام, افزودنی ها, ویژگی های ترکیب, چگالی ها و شرایط اتوکلاو ساخته می شوند. در بیشتر نمونه ها, سیمان و آهک به عنوان چسبنده ها استفاده شده اند و منبع سیلیکا</w:t>
      </w:r>
      <w:r w:rsidR="00EE6FA0" w:rsidRPr="004F7046">
        <w:rPr>
          <w:rFonts w:cs="B Nazanin" w:hint="cs"/>
          <w:sz w:val="28"/>
          <w:szCs w:val="28"/>
          <w:rtl/>
          <w:lang w:bidi="fa-IR"/>
        </w:rPr>
        <w:t xml:space="preserve"> </w:t>
      </w:r>
      <w:r w:rsidR="00C15778" w:rsidRPr="004F7046">
        <w:rPr>
          <w:rFonts w:cs="B Nazanin" w:hint="cs"/>
          <w:sz w:val="28"/>
          <w:szCs w:val="28"/>
          <w:rtl/>
          <w:lang w:bidi="fa-IR"/>
        </w:rPr>
        <w:t xml:space="preserve"> ماسه کوارتز استفاده شده است. آلومینا حاوی موادی از قبیل خاکستر کوره بلاست گرانول, بائوکسیت و </w:t>
      </w:r>
      <w:r w:rsidR="00674840" w:rsidRPr="004F7046">
        <w:rPr>
          <w:rFonts w:cs="B Nazanin" w:hint="cs"/>
          <w:sz w:val="28"/>
          <w:szCs w:val="28"/>
          <w:rtl/>
          <w:lang w:bidi="fa-IR"/>
        </w:rPr>
        <w:t>سیمان با آلومینای بالا</w:t>
      </w:r>
      <w:r w:rsidR="00C15778" w:rsidRPr="004F7046">
        <w:rPr>
          <w:rFonts w:cs="B Nazanin" w:hint="cs"/>
          <w:sz w:val="28"/>
          <w:szCs w:val="28"/>
          <w:rtl/>
          <w:lang w:bidi="fa-IR"/>
        </w:rPr>
        <w:t xml:space="preserve"> به عنوان افزودنی استفاده شده اند. چگالی بلوک ها تقریباً 500 کیلوگرم بر مترمربع ساخته شده است. به جز برای مجموعه ای که در آن چگالی بین 315 و 265 کیلوگرم بر متر مربع متغی بوده است. </w:t>
      </w:r>
      <w:r w:rsidR="003B6642" w:rsidRPr="004F7046">
        <w:rPr>
          <w:rFonts w:cs="B Nazanin" w:hint="cs"/>
          <w:sz w:val="28"/>
          <w:szCs w:val="28"/>
          <w:rtl/>
          <w:lang w:bidi="fa-IR"/>
        </w:rPr>
        <w:t xml:space="preserve">فشار اتوکلاو در </w:t>
      </w:r>
      <w:r w:rsidR="003B6642" w:rsidRPr="004F7046">
        <w:rPr>
          <w:rFonts w:cs="B Nazanin"/>
          <w:sz w:val="28"/>
          <w:szCs w:val="28"/>
          <w:lang w:bidi="fa-IR"/>
        </w:rPr>
        <w:t>1MN/m2</w:t>
      </w:r>
      <w:r w:rsidR="003B6642" w:rsidRPr="004F7046">
        <w:rPr>
          <w:rFonts w:cs="B Nazanin" w:hint="cs"/>
          <w:sz w:val="28"/>
          <w:szCs w:val="28"/>
          <w:rtl/>
          <w:lang w:bidi="fa-IR"/>
        </w:rPr>
        <w:t xml:space="preserve"> بالای فشار اتمسفر</w:t>
      </w:r>
      <w:r w:rsidR="00C80FB4" w:rsidRPr="004F7046">
        <w:rPr>
          <w:rFonts w:cs="B Nazanin" w:hint="cs"/>
          <w:sz w:val="28"/>
          <w:szCs w:val="28"/>
          <w:rtl/>
          <w:lang w:bidi="fa-IR"/>
        </w:rPr>
        <w:t xml:space="preserve"> ثابت نگهداشته شد در حالیکه زمان اتوکلاو متغیر بود. شرایط تولید ورای هدف و دامنه کاربرد این گزارش است, از اینرو هدف یافتن روابطی بین ساختار ماده و ویژگی های مکانیکی بوده است نه مطالعه تاثیر شرایط مختلف برای تولید.</w:t>
      </w:r>
    </w:p>
    <w:p w14:paraId="005279E6" w14:textId="77777777" w:rsidR="00DF68D8" w:rsidRPr="004F7046" w:rsidRDefault="00D6041E" w:rsidP="004F7046">
      <w:pPr>
        <w:bidi/>
        <w:spacing w:after="0" w:line="360" w:lineRule="auto"/>
        <w:jc w:val="both"/>
        <w:rPr>
          <w:rFonts w:cs="B Nazanin"/>
          <w:sz w:val="28"/>
          <w:szCs w:val="28"/>
          <w:rtl/>
          <w:lang w:bidi="fa-IR"/>
        </w:rPr>
      </w:pPr>
      <w:r w:rsidRPr="004F7046">
        <w:rPr>
          <w:rFonts w:cs="B Nazanin" w:hint="cs"/>
          <w:sz w:val="28"/>
          <w:szCs w:val="28"/>
          <w:rtl/>
          <w:lang w:bidi="fa-IR"/>
        </w:rPr>
        <w:t xml:space="preserve">محصولات واکنش به روش های مختلف تحت مطالعه قرار گرفته اند, شکست اشعه </w:t>
      </w:r>
      <w:r w:rsidRPr="004F7046">
        <w:rPr>
          <w:rFonts w:cs="B Nazanin"/>
          <w:sz w:val="28"/>
          <w:szCs w:val="28"/>
          <w:lang w:bidi="fa-IR"/>
        </w:rPr>
        <w:t>X</w:t>
      </w:r>
      <w:r w:rsidRPr="004F7046">
        <w:rPr>
          <w:rFonts w:cs="B Nazanin" w:hint="cs"/>
          <w:sz w:val="28"/>
          <w:szCs w:val="28"/>
          <w:rtl/>
          <w:lang w:bidi="fa-IR"/>
        </w:rPr>
        <w:t xml:space="preserve"> از همه مهمتر بوده است. فیلم ها با دوربین متمرکزکننده </w:t>
      </w:r>
      <w:proofErr w:type="spellStart"/>
      <w:r w:rsidRPr="004F7046">
        <w:rPr>
          <w:rFonts w:cs="B Nazanin"/>
          <w:sz w:val="28"/>
          <w:szCs w:val="28"/>
          <w:lang w:bidi="fa-IR"/>
        </w:rPr>
        <w:t>Nonius</w:t>
      </w:r>
      <w:proofErr w:type="spellEnd"/>
      <w:r w:rsidRPr="004F7046">
        <w:rPr>
          <w:rFonts w:cs="B Nazanin" w:hint="cs"/>
          <w:sz w:val="28"/>
          <w:szCs w:val="28"/>
          <w:rtl/>
          <w:lang w:bidi="fa-IR"/>
        </w:rPr>
        <w:t xml:space="preserve"> با استفاده از تابش </w:t>
      </w:r>
      <w:r w:rsidRPr="004F7046">
        <w:rPr>
          <w:rFonts w:cs="B Nazanin"/>
          <w:sz w:val="28"/>
          <w:szCs w:val="28"/>
          <w:lang w:bidi="fa-IR"/>
        </w:rPr>
        <w:t>Cu Ka</w:t>
      </w:r>
      <w:r w:rsidRPr="004F7046">
        <w:rPr>
          <w:rFonts w:cs="B Nazanin" w:hint="cs"/>
          <w:sz w:val="28"/>
          <w:szCs w:val="28"/>
          <w:rtl/>
          <w:lang w:bidi="fa-IR"/>
        </w:rPr>
        <w:t xml:space="preserve"> صورت گرفته است. فیلم ها به طور کمی با اندازه گیر چگالی ارزیابی شده اند. </w:t>
      </w:r>
      <w:r w:rsidR="00DF68D8" w:rsidRPr="004F7046">
        <w:rPr>
          <w:rFonts w:cs="B Nazanin" w:hint="cs"/>
          <w:sz w:val="28"/>
          <w:szCs w:val="28"/>
          <w:rtl/>
          <w:lang w:bidi="fa-IR"/>
        </w:rPr>
        <w:t xml:space="preserve">با استفاده از 10 درصد </w:t>
      </w:r>
      <w:r w:rsidR="00DF68D8" w:rsidRPr="004F7046">
        <w:rPr>
          <w:rFonts w:cs="B Nazanin"/>
          <w:sz w:val="28"/>
          <w:szCs w:val="28"/>
          <w:lang w:bidi="fa-IR"/>
        </w:rPr>
        <w:t>CaF2</w:t>
      </w:r>
      <w:r w:rsidR="00DF68D8" w:rsidRPr="004F7046">
        <w:rPr>
          <w:rFonts w:cs="B Nazanin" w:hint="cs"/>
          <w:sz w:val="28"/>
          <w:szCs w:val="28"/>
          <w:rtl/>
          <w:lang w:bidi="fa-IR"/>
        </w:rPr>
        <w:t xml:space="preserve"> به عنوان استاندارد داخلی, مقادیر کوارتز بدون واکنش و توبرموریت میتواند تعیین شود. چهار مواجهه برای هر نمونه در نظر گرفته شد و ضریب تغییر برای ارتفاع های پیک نسبی در متوسط 4 درصد برای کوارتز و 8 درصد برای توربومریت بوده است. 4.26 </w:t>
      </w:r>
      <w:r w:rsidR="00DF68D8" w:rsidRPr="004F7046">
        <w:rPr>
          <w:rFonts w:cs="B Nazanin"/>
          <w:sz w:val="28"/>
          <w:szCs w:val="28"/>
          <w:lang w:bidi="fa-IR"/>
        </w:rPr>
        <w:t>A</w:t>
      </w:r>
      <w:r w:rsidR="00DF68D8" w:rsidRPr="004F7046">
        <w:rPr>
          <w:rFonts w:cs="B Nazanin" w:hint="cs"/>
          <w:sz w:val="28"/>
          <w:szCs w:val="28"/>
          <w:rtl/>
          <w:lang w:bidi="fa-IR"/>
        </w:rPr>
        <w:t xml:space="preserve"> و </w:t>
      </w:r>
      <w:r w:rsidR="00DF68D8" w:rsidRPr="004F7046">
        <w:rPr>
          <w:rFonts w:cs="B Nazanin"/>
          <w:sz w:val="28"/>
          <w:szCs w:val="28"/>
          <w:lang w:bidi="fa-IR"/>
        </w:rPr>
        <w:t>11.3 A</w:t>
      </w:r>
      <w:r w:rsidR="00DF68D8" w:rsidRPr="004F7046">
        <w:rPr>
          <w:rFonts w:cs="B Nazanin" w:hint="cs"/>
          <w:sz w:val="28"/>
          <w:szCs w:val="28"/>
          <w:rtl/>
          <w:lang w:bidi="fa-IR"/>
        </w:rPr>
        <w:t xml:space="preserve"> پیک به ترتیب استفاده شده اند.</w:t>
      </w:r>
    </w:p>
    <w:p w14:paraId="771B2187" w14:textId="77777777" w:rsidR="00CE02F0" w:rsidRPr="004F7046" w:rsidRDefault="00DF68D8" w:rsidP="004F7046">
      <w:pPr>
        <w:bidi/>
        <w:spacing w:after="0" w:line="360" w:lineRule="auto"/>
        <w:jc w:val="both"/>
        <w:rPr>
          <w:rFonts w:cs="B Nazanin"/>
          <w:sz w:val="28"/>
          <w:szCs w:val="28"/>
          <w:rtl/>
          <w:lang w:bidi="fa-IR"/>
        </w:rPr>
      </w:pPr>
      <w:r w:rsidRPr="004F7046">
        <w:rPr>
          <w:rFonts w:cs="B Nazanin" w:hint="cs"/>
          <w:sz w:val="28"/>
          <w:szCs w:val="28"/>
          <w:rtl/>
          <w:lang w:bidi="fa-IR"/>
        </w:rPr>
        <w:t>محصولات واکنش نیز توسط تحلیل گرمایی دیفرانسیل (</w:t>
      </w:r>
      <w:r w:rsidRPr="004F7046">
        <w:rPr>
          <w:rFonts w:cs="B Nazanin"/>
          <w:sz w:val="28"/>
          <w:szCs w:val="28"/>
          <w:lang w:bidi="fa-IR"/>
        </w:rPr>
        <w:t>DTA</w:t>
      </w:r>
      <w:r w:rsidRPr="004F7046">
        <w:rPr>
          <w:rFonts w:cs="B Nazanin" w:hint="cs"/>
          <w:sz w:val="28"/>
          <w:szCs w:val="28"/>
          <w:rtl/>
          <w:lang w:bidi="fa-IR"/>
        </w:rPr>
        <w:t>)</w:t>
      </w:r>
      <w:r w:rsidRPr="004F7046">
        <w:rPr>
          <w:rFonts w:cs="B Nazanin"/>
          <w:sz w:val="28"/>
          <w:szCs w:val="28"/>
          <w:lang w:bidi="fa-IR"/>
        </w:rPr>
        <w:t xml:space="preserve"> </w:t>
      </w:r>
      <w:r w:rsidRPr="004F7046">
        <w:rPr>
          <w:rFonts w:cs="B Nazanin" w:hint="cs"/>
          <w:sz w:val="28"/>
          <w:szCs w:val="28"/>
          <w:rtl/>
          <w:lang w:bidi="fa-IR"/>
        </w:rPr>
        <w:t xml:space="preserve"> مطالعه شده اند. برای تعداد کمی از نمونه های, سطوح خاصی توسط جذب نیتروژن با استفاده از روش </w:t>
      </w:r>
      <w:r w:rsidRPr="004F7046">
        <w:rPr>
          <w:rFonts w:cs="B Nazanin"/>
          <w:sz w:val="28"/>
          <w:szCs w:val="28"/>
          <w:lang w:bidi="fa-IR"/>
        </w:rPr>
        <w:t>BET</w:t>
      </w:r>
      <w:r w:rsidRPr="004F7046">
        <w:rPr>
          <w:rFonts w:cs="B Nazanin" w:hint="cs"/>
          <w:sz w:val="28"/>
          <w:szCs w:val="28"/>
          <w:rtl/>
          <w:lang w:bidi="fa-IR"/>
        </w:rPr>
        <w:t xml:space="preserve"> اندازه گیری شده اند و برخی نمونه ها در میکروسکوپ </w:t>
      </w:r>
      <w:r w:rsidRPr="004F7046">
        <w:rPr>
          <w:rFonts w:cs="B Nazanin" w:hint="cs"/>
          <w:sz w:val="28"/>
          <w:szCs w:val="28"/>
          <w:rtl/>
          <w:lang w:bidi="fa-IR"/>
        </w:rPr>
        <w:lastRenderedPageBreak/>
        <w:t xml:space="preserve">انتقال الکترون با استفاده از تکنیک معکوس مطالعه شده اند. </w:t>
      </w:r>
      <w:r w:rsidR="00CE02F0" w:rsidRPr="004F7046">
        <w:rPr>
          <w:rFonts w:cs="B Nazanin" w:hint="cs"/>
          <w:sz w:val="28"/>
          <w:szCs w:val="28"/>
          <w:rtl/>
          <w:lang w:bidi="fa-IR"/>
        </w:rPr>
        <w:t xml:space="preserve">میزان کلی هیدرات سیلیکات کلسیم توسط تحلیل شیمیایی با استفاده از روش </w:t>
      </w:r>
      <w:r w:rsidR="00CE02F0" w:rsidRPr="004F7046">
        <w:rPr>
          <w:rFonts w:cs="B Nazanin"/>
          <w:sz w:val="28"/>
          <w:szCs w:val="28"/>
          <w:lang w:bidi="fa-IR"/>
        </w:rPr>
        <w:t>Stock</w:t>
      </w:r>
      <w:r w:rsidR="00CE02F0" w:rsidRPr="004F7046">
        <w:rPr>
          <w:rFonts w:cs="B Nazanin" w:hint="cs"/>
          <w:sz w:val="28"/>
          <w:szCs w:val="28"/>
          <w:rtl/>
          <w:lang w:bidi="fa-IR"/>
        </w:rPr>
        <w:t xml:space="preserve"> اندازه گیری شده است.</w:t>
      </w:r>
    </w:p>
    <w:p w14:paraId="66E221FE" w14:textId="77777777" w:rsidR="00B742BF" w:rsidRPr="004F7046" w:rsidRDefault="00CE02F0" w:rsidP="004F7046">
      <w:pPr>
        <w:bidi/>
        <w:spacing w:after="0" w:line="360" w:lineRule="auto"/>
        <w:jc w:val="both"/>
        <w:rPr>
          <w:rFonts w:cs="B Nazanin"/>
          <w:sz w:val="28"/>
          <w:szCs w:val="28"/>
          <w:rtl/>
          <w:lang w:bidi="fa-IR"/>
        </w:rPr>
      </w:pPr>
      <w:r w:rsidRPr="004F7046">
        <w:rPr>
          <w:rFonts w:cs="B Nazanin" w:hint="cs"/>
          <w:sz w:val="28"/>
          <w:szCs w:val="28"/>
          <w:rtl/>
          <w:lang w:bidi="fa-IR"/>
        </w:rPr>
        <w:t xml:space="preserve">تخلخل با روش پیکنومتر با استفاده از آب به عنوان محیط اندازه گیری تعیین شده است. </w:t>
      </w:r>
      <w:r w:rsidR="00F55872" w:rsidRPr="004F7046">
        <w:rPr>
          <w:rFonts w:cs="B Nazanin" w:hint="cs"/>
          <w:sz w:val="28"/>
          <w:szCs w:val="28"/>
          <w:rtl/>
          <w:lang w:bidi="fa-IR"/>
        </w:rPr>
        <w:t>بسیاری از مطالعات محدود برای اندازه توزیع ماکروذرات با استفاده از تحلیلگر تصویری برای توزیع اندازه ریزذرات با استفاده از پروسیمتر مرکوری صورت گرفته است. انقباض توسط روش استاندارد استفاده شده در سوئد, یعنی خشک نمودن منشورهای 40 در 40 در 160 میلی متر در 43 درصد رطوبت نسبی بعد از سه روز</w:t>
      </w:r>
      <w:r w:rsidR="00E03B3F" w:rsidRPr="004F7046">
        <w:rPr>
          <w:rFonts w:cs="B Nazanin" w:hint="cs"/>
          <w:sz w:val="28"/>
          <w:szCs w:val="28"/>
          <w:rtl/>
          <w:lang w:bidi="fa-IR"/>
        </w:rPr>
        <w:t xml:space="preserve"> خیس نمودن با آب اندازه گیری شده است. استحکام فشردگی نیز با استفاده از روش استاندارد سوئدی اندازه گیری شده است که از مکعب های 150 در 150 در 150 میلی متر استفاده می نماید. نتایج استحکام برای معتبر بودن در محتوای رطوبت 10 درصد و چگالی 500 کیلوگرم بر متر مکعب تصحیح شده است (به جز در مجموعه ای که در آن چگالی متغیر است). </w:t>
      </w:r>
      <w:r w:rsidR="00B742BF" w:rsidRPr="004F7046">
        <w:rPr>
          <w:rFonts w:cs="B Nazanin" w:hint="cs"/>
          <w:sz w:val="28"/>
          <w:szCs w:val="28"/>
          <w:rtl/>
          <w:lang w:bidi="fa-IR"/>
        </w:rPr>
        <w:t xml:space="preserve">اصلاحات مطابق با فرمول تجربی صورت گرفته است که مبتنی بر تجربه در آزمایشگاه های </w:t>
      </w:r>
      <w:proofErr w:type="spellStart"/>
      <w:r w:rsidR="00B742BF" w:rsidRPr="004F7046">
        <w:rPr>
          <w:rFonts w:cs="B Nazanin"/>
          <w:sz w:val="28"/>
          <w:szCs w:val="28"/>
          <w:lang w:bidi="fa-IR"/>
        </w:rPr>
        <w:t>Siporex</w:t>
      </w:r>
      <w:proofErr w:type="spellEnd"/>
      <w:r w:rsidR="00B742BF" w:rsidRPr="004F7046">
        <w:rPr>
          <w:rFonts w:cs="B Nazanin" w:hint="cs"/>
          <w:sz w:val="28"/>
          <w:szCs w:val="28"/>
          <w:rtl/>
          <w:lang w:bidi="fa-IR"/>
        </w:rPr>
        <w:t xml:space="preserve"> بوده است:</w:t>
      </w:r>
    </w:p>
    <w:p w14:paraId="0C3EEF5C" w14:textId="77777777" w:rsidR="00B742BF" w:rsidRPr="004F7046" w:rsidRDefault="00B742BF" w:rsidP="004F7046">
      <w:pPr>
        <w:bidi/>
        <w:spacing w:after="0" w:line="360" w:lineRule="auto"/>
        <w:jc w:val="center"/>
        <w:rPr>
          <w:rFonts w:cs="B Nazanin"/>
          <w:sz w:val="28"/>
          <w:szCs w:val="28"/>
          <w:rtl/>
          <w:lang w:bidi="fa-IR"/>
        </w:rPr>
      </w:pPr>
      <w:r w:rsidRPr="004F7046">
        <w:rPr>
          <w:rFonts w:cs="B Nazanin" w:hint="cs"/>
          <w:noProof/>
          <w:sz w:val="28"/>
          <w:szCs w:val="28"/>
          <w:rtl/>
          <w:lang w:bidi="fa-IR"/>
        </w:rPr>
        <w:drawing>
          <wp:inline distT="0" distB="0" distL="0" distR="0" wp14:anchorId="0FB8A984" wp14:editId="3A4BEC0B">
            <wp:extent cx="5040630" cy="5881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053986" cy="589755"/>
                    </a:xfrm>
                    <a:prstGeom prst="rect">
                      <a:avLst/>
                    </a:prstGeom>
                    <a:noFill/>
                    <a:ln w="9525">
                      <a:noFill/>
                      <a:miter lim="800000"/>
                      <a:headEnd/>
                      <a:tailEnd/>
                    </a:ln>
                  </pic:spPr>
                </pic:pic>
              </a:graphicData>
            </a:graphic>
          </wp:inline>
        </w:drawing>
      </w:r>
    </w:p>
    <w:p w14:paraId="657146FB" w14:textId="77777777" w:rsidR="00E7396E" w:rsidRPr="004F7046" w:rsidRDefault="00B742BF" w:rsidP="004F7046">
      <w:pPr>
        <w:bidi/>
        <w:spacing w:after="0" w:line="360" w:lineRule="auto"/>
        <w:jc w:val="both"/>
        <w:rPr>
          <w:rFonts w:cs="B Nazanin"/>
          <w:sz w:val="28"/>
          <w:szCs w:val="28"/>
          <w:rtl/>
          <w:lang w:bidi="fa-IR"/>
        </w:rPr>
      </w:pPr>
      <w:r w:rsidRPr="004F7046">
        <w:rPr>
          <w:rFonts w:cs="B Nazanin" w:hint="cs"/>
          <w:sz w:val="28"/>
          <w:szCs w:val="28"/>
          <w:rtl/>
          <w:lang w:bidi="fa-IR"/>
        </w:rPr>
        <w:t xml:space="preserve">که در آن </w:t>
      </w:r>
      <w:proofErr w:type="spellStart"/>
      <w:r w:rsidRPr="004F7046">
        <w:rPr>
          <w:rFonts w:cs="B Nazanin"/>
          <w:sz w:val="28"/>
          <w:szCs w:val="28"/>
          <w:lang w:bidi="fa-IR"/>
        </w:rPr>
        <w:t>Tcorr</w:t>
      </w:r>
      <w:proofErr w:type="spellEnd"/>
      <w:r w:rsidRPr="004F7046">
        <w:rPr>
          <w:rFonts w:cs="B Nazanin"/>
          <w:sz w:val="28"/>
          <w:szCs w:val="28"/>
          <w:lang w:bidi="fa-IR"/>
        </w:rPr>
        <w:t>(</w:t>
      </w:r>
      <w:proofErr w:type="spellStart"/>
      <w:r w:rsidRPr="004F7046">
        <w:rPr>
          <w:rFonts w:cs="B Nazanin"/>
          <w:sz w:val="28"/>
          <w:szCs w:val="28"/>
          <w:lang w:bidi="fa-IR"/>
        </w:rPr>
        <w:t>Mpa</w:t>
      </w:r>
      <w:proofErr w:type="spellEnd"/>
      <w:r w:rsidRPr="004F7046">
        <w:rPr>
          <w:rFonts w:cs="B Nazanin"/>
          <w:sz w:val="28"/>
          <w:szCs w:val="28"/>
          <w:lang w:bidi="fa-IR"/>
        </w:rPr>
        <w:t>)</w:t>
      </w:r>
      <w:r w:rsidRPr="004F7046">
        <w:rPr>
          <w:rFonts w:cs="B Nazanin" w:hint="cs"/>
          <w:sz w:val="28"/>
          <w:szCs w:val="28"/>
          <w:rtl/>
          <w:lang w:bidi="fa-IR"/>
        </w:rPr>
        <w:t xml:space="preserve"> استحکام مقایسه ای معتبر در چگالی </w:t>
      </w:r>
      <w:proofErr w:type="spellStart"/>
      <w:r w:rsidRPr="004F7046">
        <w:rPr>
          <w:rFonts w:cs="B Nazanin"/>
          <w:sz w:val="28"/>
          <w:szCs w:val="28"/>
          <w:lang w:bidi="fa-IR"/>
        </w:rPr>
        <w:t>Dnom</w:t>
      </w:r>
      <w:proofErr w:type="spellEnd"/>
      <w:r w:rsidRPr="004F7046">
        <w:rPr>
          <w:rFonts w:cs="B Nazanin" w:hint="cs"/>
          <w:sz w:val="28"/>
          <w:szCs w:val="28"/>
          <w:rtl/>
          <w:lang w:bidi="fa-IR"/>
        </w:rPr>
        <w:t xml:space="preserve"> (کیلوگرم بر متر مکعب) است که در این مورد 500 کیلوگرم بر متر مکعب انتخاب شده است و محتوای رطوبت 10 درصد است. </w:t>
      </w:r>
      <w:r w:rsidRPr="004F7046">
        <w:rPr>
          <w:rFonts w:cs="B Nazanin"/>
          <w:sz w:val="28"/>
          <w:szCs w:val="28"/>
          <w:lang w:bidi="fa-IR"/>
        </w:rPr>
        <w:t>Tact</w:t>
      </w:r>
      <w:r w:rsidRPr="004F7046">
        <w:rPr>
          <w:rFonts w:cs="B Nazanin" w:hint="cs"/>
          <w:sz w:val="28"/>
          <w:szCs w:val="28"/>
          <w:rtl/>
          <w:lang w:bidi="fa-IR"/>
        </w:rPr>
        <w:t xml:space="preserve"> در واقع استحکام واقعی اندازه گیری شده در چگالی </w:t>
      </w:r>
      <w:proofErr w:type="spellStart"/>
      <w:r w:rsidRPr="004F7046">
        <w:rPr>
          <w:rFonts w:cs="B Nazanin"/>
          <w:sz w:val="28"/>
          <w:szCs w:val="28"/>
          <w:lang w:bidi="fa-IR"/>
        </w:rPr>
        <w:t>Dact</w:t>
      </w:r>
      <w:proofErr w:type="spellEnd"/>
      <w:r w:rsidRPr="004F7046">
        <w:rPr>
          <w:rFonts w:cs="B Nazanin" w:hint="cs"/>
          <w:sz w:val="28"/>
          <w:szCs w:val="28"/>
          <w:rtl/>
          <w:lang w:bidi="fa-IR"/>
        </w:rPr>
        <w:t xml:space="preserve"> (کیلوگرم بر متر مکعب) و محتوای رطوبت </w:t>
      </w:r>
      <w:r w:rsidRPr="004F7046">
        <w:rPr>
          <w:rFonts w:cs="B Nazanin"/>
          <w:sz w:val="28"/>
          <w:szCs w:val="28"/>
          <w:lang w:bidi="fa-IR"/>
        </w:rPr>
        <w:t>f</w:t>
      </w:r>
      <w:r w:rsidRPr="004F7046">
        <w:rPr>
          <w:rFonts w:cs="B Nazanin" w:hint="cs"/>
          <w:sz w:val="28"/>
          <w:szCs w:val="28"/>
          <w:rtl/>
          <w:lang w:bidi="fa-IR"/>
        </w:rPr>
        <w:t xml:space="preserve"> درصد است.</w:t>
      </w:r>
    </w:p>
    <w:p w14:paraId="45BCEB9E" w14:textId="77777777" w:rsidR="00E7396E" w:rsidRPr="004F7046" w:rsidRDefault="00E7396E" w:rsidP="004F7046">
      <w:pPr>
        <w:bidi/>
        <w:spacing w:after="0" w:line="360" w:lineRule="auto"/>
        <w:jc w:val="both"/>
        <w:rPr>
          <w:rFonts w:cs="B Nazanin"/>
          <w:b/>
          <w:bCs/>
          <w:sz w:val="28"/>
          <w:szCs w:val="28"/>
          <w:rtl/>
          <w:lang w:bidi="fa-IR"/>
        </w:rPr>
      </w:pPr>
      <w:r w:rsidRPr="004F7046">
        <w:rPr>
          <w:rFonts w:cs="B Nazanin" w:hint="cs"/>
          <w:b/>
          <w:bCs/>
          <w:sz w:val="28"/>
          <w:szCs w:val="28"/>
          <w:rtl/>
          <w:lang w:bidi="fa-IR"/>
        </w:rPr>
        <w:t>نوع محصولات واکنش</w:t>
      </w:r>
    </w:p>
    <w:p w14:paraId="7BA7DD78" w14:textId="77777777" w:rsidR="00E7396E" w:rsidRPr="004F7046" w:rsidRDefault="00E7396E" w:rsidP="004F7046">
      <w:pPr>
        <w:bidi/>
        <w:spacing w:after="0" w:line="360" w:lineRule="auto"/>
        <w:jc w:val="both"/>
        <w:rPr>
          <w:rFonts w:cs="B Nazanin"/>
          <w:b/>
          <w:bCs/>
          <w:sz w:val="28"/>
          <w:szCs w:val="28"/>
          <w:rtl/>
          <w:lang w:bidi="fa-IR"/>
        </w:rPr>
      </w:pPr>
      <w:r w:rsidRPr="004F7046">
        <w:rPr>
          <w:rFonts w:cs="B Nazanin" w:hint="cs"/>
          <w:b/>
          <w:bCs/>
          <w:sz w:val="28"/>
          <w:szCs w:val="28"/>
          <w:rtl/>
          <w:lang w:bidi="fa-IR"/>
        </w:rPr>
        <w:t xml:space="preserve">شکست اشعه </w:t>
      </w:r>
      <w:r w:rsidRPr="004F7046">
        <w:rPr>
          <w:rFonts w:cs="B Nazanin"/>
          <w:b/>
          <w:bCs/>
          <w:sz w:val="28"/>
          <w:szCs w:val="28"/>
          <w:lang w:bidi="fa-IR"/>
        </w:rPr>
        <w:t>X</w:t>
      </w:r>
    </w:p>
    <w:p w14:paraId="71E832F6" w14:textId="77777777" w:rsidR="00B23D30" w:rsidRPr="004F7046" w:rsidRDefault="00E7396E" w:rsidP="004F7046">
      <w:pPr>
        <w:bidi/>
        <w:spacing w:after="0" w:line="360" w:lineRule="auto"/>
        <w:jc w:val="both"/>
        <w:rPr>
          <w:rFonts w:cs="B Nazanin"/>
          <w:sz w:val="28"/>
          <w:szCs w:val="28"/>
          <w:rtl/>
          <w:lang w:bidi="fa-IR"/>
        </w:rPr>
      </w:pPr>
      <w:r w:rsidRPr="004F7046">
        <w:rPr>
          <w:rFonts w:cs="B Nazanin" w:hint="cs"/>
          <w:sz w:val="28"/>
          <w:szCs w:val="28"/>
          <w:rtl/>
          <w:lang w:bidi="fa-IR"/>
        </w:rPr>
        <w:t xml:space="preserve">از نتایج </w:t>
      </w:r>
      <w:r w:rsidRPr="004F7046">
        <w:rPr>
          <w:rFonts w:cs="B Nazanin"/>
          <w:sz w:val="28"/>
          <w:szCs w:val="28"/>
          <w:lang w:bidi="fa-IR"/>
        </w:rPr>
        <w:t>XRD</w:t>
      </w:r>
      <w:r w:rsidRPr="004F7046">
        <w:rPr>
          <w:rFonts w:cs="B Nazanin" w:hint="cs"/>
          <w:sz w:val="28"/>
          <w:szCs w:val="28"/>
          <w:rtl/>
          <w:lang w:bidi="fa-IR"/>
        </w:rPr>
        <w:t xml:space="preserve"> دریافتیم که عمده ترین محصولات واکنش در تمام موارد متعلق به گروه توبرموریت برای هیدراتهای سیلیگکات کلسیم است. این گروه می تواند به کریستالین, نیمه کریستالین و نزدیک به توبرموریت های امورفوس تقسیم شود (2). </w:t>
      </w:r>
      <w:r w:rsidR="00C94574" w:rsidRPr="004F7046">
        <w:rPr>
          <w:rFonts w:cs="B Nazanin" w:hint="cs"/>
          <w:sz w:val="28"/>
          <w:szCs w:val="28"/>
          <w:rtl/>
          <w:lang w:bidi="fa-IR"/>
        </w:rPr>
        <w:t xml:space="preserve">برای توبرموریت های کریستالین تنها 11.3 توبرموریت بزرگتر یا کمتر از محدوده در نمونه ها بود. </w:t>
      </w:r>
      <w:r w:rsidR="00B23D30" w:rsidRPr="004F7046">
        <w:rPr>
          <w:rFonts w:cs="B Nazanin" w:hint="cs"/>
          <w:sz w:val="28"/>
          <w:szCs w:val="28"/>
          <w:rtl/>
          <w:lang w:bidi="fa-IR"/>
        </w:rPr>
        <w:t xml:space="preserve">برای سادگی, </w:t>
      </w:r>
      <w:r w:rsidR="00165CFB" w:rsidRPr="004F7046">
        <w:rPr>
          <w:rFonts w:cs="B Nazanin" w:hint="cs"/>
          <w:sz w:val="28"/>
          <w:szCs w:val="28"/>
          <w:rtl/>
          <w:lang w:bidi="fa-IR"/>
        </w:rPr>
        <w:t>توبرموریت</w:t>
      </w:r>
      <w:r w:rsidR="00B23D30" w:rsidRPr="004F7046">
        <w:rPr>
          <w:rFonts w:cs="B Nazanin" w:hint="cs"/>
          <w:sz w:val="28"/>
          <w:szCs w:val="28"/>
          <w:rtl/>
          <w:lang w:bidi="fa-IR"/>
        </w:rPr>
        <w:t xml:space="preserve"> در مورد بعدی برای نشان دادن 11.3 توبرموریت استفاده خواهد شد.</w:t>
      </w:r>
    </w:p>
    <w:p w14:paraId="73F7F6A2" w14:textId="77777777" w:rsidR="005F7266" w:rsidRPr="004F7046" w:rsidRDefault="00B23D30" w:rsidP="004F7046">
      <w:pPr>
        <w:bidi/>
        <w:spacing w:after="0" w:line="360" w:lineRule="auto"/>
        <w:jc w:val="both"/>
        <w:rPr>
          <w:rFonts w:cs="B Nazanin"/>
          <w:sz w:val="28"/>
          <w:szCs w:val="28"/>
          <w:rtl/>
          <w:lang w:bidi="fa-IR"/>
        </w:rPr>
      </w:pPr>
      <w:r w:rsidRPr="004F7046">
        <w:rPr>
          <w:rFonts w:cs="B Nazanin" w:hint="cs"/>
          <w:sz w:val="28"/>
          <w:szCs w:val="28"/>
          <w:rtl/>
          <w:lang w:bidi="fa-IR"/>
        </w:rPr>
        <w:lastRenderedPageBreak/>
        <w:t xml:space="preserve">با مقایسه شدت های نسبی 3.08 بازتاب ها در نمونه ها با همین موارد برای بازتاب های یکسان در آماده سازی استاندارد برای توبرموریت, می توان </w:t>
      </w:r>
      <w:r w:rsidR="00172E57" w:rsidRPr="004F7046">
        <w:rPr>
          <w:rFonts w:cs="B Nazanin" w:hint="cs"/>
          <w:sz w:val="28"/>
          <w:szCs w:val="28"/>
          <w:rtl/>
          <w:lang w:bidi="fa-IR"/>
        </w:rPr>
        <w:t>دید که 3.08 پیک نمی تواند توسط توبرموریت به تنهایی به کار گرفته شود.</w:t>
      </w:r>
      <w:r w:rsidR="005F7266" w:rsidRPr="004F7046">
        <w:rPr>
          <w:rFonts w:cs="B Nazanin" w:hint="cs"/>
          <w:sz w:val="28"/>
          <w:szCs w:val="28"/>
          <w:rtl/>
          <w:lang w:bidi="fa-IR"/>
        </w:rPr>
        <w:t xml:space="preserve"> به علت اینکه قویترین بازتاب برای توبرموریت های نیمه کریستالین نزدیک به 3.08 است به نظر می رسد این فرض منطقی باشد که بتون های هوادهی شده شامل مخلوطی از کریستالین و ماده نیمه کریستالین باشد. تحلیل شیمیایی نشان داد که بیشتر نمونه ها دارای نسبتی بین 0:8 و 1:0 است که حاکی از اینست که ماده نیمه کریستالین می تواند به صورت </w:t>
      </w:r>
      <w:r w:rsidR="005F7266" w:rsidRPr="004F7046">
        <w:rPr>
          <w:rFonts w:cs="B Nazanin"/>
          <w:sz w:val="28"/>
          <w:szCs w:val="28"/>
          <w:lang w:bidi="fa-IR"/>
        </w:rPr>
        <w:t>C-S-H</w:t>
      </w:r>
      <w:r w:rsidR="005F7266" w:rsidRPr="004F7046">
        <w:rPr>
          <w:rFonts w:cs="B Nazanin" w:hint="cs"/>
          <w:sz w:val="28"/>
          <w:szCs w:val="28"/>
          <w:rtl/>
          <w:lang w:bidi="fa-IR"/>
        </w:rPr>
        <w:t xml:space="preserve"> طبقه بندی شود (</w:t>
      </w:r>
      <w:r w:rsidR="005F7266" w:rsidRPr="004F7046">
        <w:rPr>
          <w:rFonts w:cs="B Nazanin"/>
          <w:sz w:val="28"/>
          <w:szCs w:val="28"/>
          <w:lang w:bidi="fa-IR"/>
        </w:rPr>
        <w:t>I</w:t>
      </w:r>
      <w:r w:rsidR="005F7266" w:rsidRPr="004F7046">
        <w:rPr>
          <w:rFonts w:cs="B Nazanin" w:hint="cs"/>
          <w:sz w:val="28"/>
          <w:szCs w:val="28"/>
          <w:rtl/>
          <w:lang w:bidi="fa-IR"/>
        </w:rPr>
        <w:t>)</w:t>
      </w:r>
      <w:r w:rsidR="005F7266" w:rsidRPr="004F7046">
        <w:rPr>
          <w:rFonts w:cs="B Nazanin"/>
          <w:sz w:val="28"/>
          <w:szCs w:val="28"/>
          <w:lang w:bidi="fa-IR"/>
        </w:rPr>
        <w:t>.</w:t>
      </w:r>
      <w:r w:rsidR="005F7266" w:rsidRPr="004F7046">
        <w:rPr>
          <w:rFonts w:cs="B Nazanin" w:hint="cs"/>
          <w:sz w:val="28"/>
          <w:szCs w:val="28"/>
          <w:rtl/>
          <w:lang w:bidi="fa-IR"/>
        </w:rPr>
        <w:t xml:space="preserve"> </w:t>
      </w:r>
    </w:p>
    <w:p w14:paraId="0ABD9B04" w14:textId="77777777" w:rsidR="006F421C" w:rsidRPr="004F7046" w:rsidRDefault="005F7266" w:rsidP="004F7046">
      <w:pPr>
        <w:bidi/>
        <w:spacing w:after="0" w:line="360" w:lineRule="auto"/>
        <w:jc w:val="both"/>
        <w:rPr>
          <w:rFonts w:cs="B Nazanin"/>
          <w:sz w:val="28"/>
          <w:szCs w:val="28"/>
          <w:rtl/>
          <w:lang w:bidi="fa-IR"/>
        </w:rPr>
      </w:pPr>
      <w:r w:rsidRPr="004F7046">
        <w:rPr>
          <w:rFonts w:cs="B Nazanin" w:hint="cs"/>
          <w:sz w:val="28"/>
          <w:szCs w:val="28"/>
          <w:rtl/>
          <w:lang w:bidi="fa-IR"/>
        </w:rPr>
        <w:t xml:space="preserve">بنابراین می تواند گفت که محصولات واکنش شامل مخلوطی از توبرموریت و </w:t>
      </w:r>
      <w:r w:rsidRPr="004F7046">
        <w:rPr>
          <w:rFonts w:cs="B Nazanin"/>
          <w:sz w:val="28"/>
          <w:szCs w:val="28"/>
          <w:lang w:bidi="fa-IR"/>
        </w:rPr>
        <w:t>C-S-H (I)</w:t>
      </w:r>
      <w:r w:rsidRPr="004F7046">
        <w:rPr>
          <w:rFonts w:cs="B Nazanin" w:hint="cs"/>
          <w:sz w:val="28"/>
          <w:szCs w:val="28"/>
          <w:rtl/>
          <w:lang w:bidi="fa-IR"/>
        </w:rPr>
        <w:t xml:space="preserve"> می شود. به طور عادی این مورد به صورت مخلوط مکانیکی برای دو جزء در تناسب های معین تفسیر خواهد شد. </w:t>
      </w:r>
      <w:r w:rsidR="00D85229" w:rsidRPr="004F7046">
        <w:rPr>
          <w:rFonts w:cs="B Nazanin" w:hint="cs"/>
          <w:sz w:val="28"/>
          <w:szCs w:val="28"/>
          <w:rtl/>
          <w:lang w:bidi="fa-IR"/>
        </w:rPr>
        <w:t xml:space="preserve">هرچند, یک تفسیر جایگزین امکانپذیر است. از اینرو, توبرموریت و </w:t>
      </w:r>
      <w:r w:rsidR="00D85229" w:rsidRPr="004F7046">
        <w:rPr>
          <w:rFonts w:cs="B Nazanin"/>
          <w:sz w:val="28"/>
          <w:szCs w:val="28"/>
          <w:lang w:bidi="fa-IR"/>
        </w:rPr>
        <w:t>C-S-H (I)</w:t>
      </w:r>
      <w:r w:rsidR="00D85229" w:rsidRPr="004F7046">
        <w:rPr>
          <w:rFonts w:cs="B Nazanin" w:hint="cs"/>
          <w:sz w:val="28"/>
          <w:szCs w:val="28"/>
          <w:rtl/>
          <w:lang w:bidi="fa-IR"/>
        </w:rPr>
        <w:t xml:space="preserve"> تقریباً مرتبط هستند, با تفاوتی عمدتاً در تبلور آن, می تواند این مواد را به عنوان اعضای نهایی مجموعه مواد با درجات مختلف تبلور ملاحظه نمود. </w:t>
      </w:r>
      <w:r w:rsidR="006F421C" w:rsidRPr="004F7046">
        <w:rPr>
          <w:rFonts w:cs="B Nazanin" w:hint="cs"/>
          <w:sz w:val="28"/>
          <w:szCs w:val="28"/>
          <w:rtl/>
          <w:lang w:bidi="fa-IR"/>
        </w:rPr>
        <w:t xml:space="preserve">یک نمونه که از آن تحلیل </w:t>
      </w:r>
      <w:r w:rsidR="006F421C" w:rsidRPr="004F7046">
        <w:rPr>
          <w:rFonts w:cs="B Nazanin"/>
          <w:sz w:val="28"/>
          <w:szCs w:val="28"/>
          <w:lang w:bidi="fa-IR"/>
        </w:rPr>
        <w:t>XRD</w:t>
      </w:r>
      <w:r w:rsidR="006F421C" w:rsidRPr="004F7046">
        <w:rPr>
          <w:rFonts w:cs="B Nazanin" w:hint="cs"/>
          <w:sz w:val="28"/>
          <w:szCs w:val="28"/>
          <w:rtl/>
          <w:lang w:bidi="fa-IR"/>
        </w:rPr>
        <w:t xml:space="preserve"> به نظر می رسد مخلوطی مکانیکی از توبرموریت و </w:t>
      </w:r>
      <w:r w:rsidR="006F421C" w:rsidRPr="004F7046">
        <w:rPr>
          <w:rFonts w:cs="B Nazanin"/>
          <w:sz w:val="28"/>
          <w:szCs w:val="28"/>
          <w:lang w:bidi="fa-IR"/>
        </w:rPr>
        <w:t>C-S-H (I)</w:t>
      </w:r>
      <w:r w:rsidR="006F421C" w:rsidRPr="004F7046">
        <w:rPr>
          <w:rFonts w:cs="B Nazanin" w:hint="cs"/>
          <w:sz w:val="28"/>
          <w:szCs w:val="28"/>
          <w:rtl/>
          <w:lang w:bidi="fa-IR"/>
        </w:rPr>
        <w:t xml:space="preserve"> باشد می تواند مطابق با تفسیر بعدی ترجیحاً متوسط باشد, ماده همگن با درجه ای از تبلور جایی در بین توبرموریت و </w:t>
      </w:r>
      <w:r w:rsidR="006F421C" w:rsidRPr="004F7046">
        <w:rPr>
          <w:rFonts w:cs="B Nazanin"/>
          <w:sz w:val="28"/>
          <w:szCs w:val="28"/>
          <w:lang w:bidi="fa-IR"/>
        </w:rPr>
        <w:t>C-S-H (I)</w:t>
      </w:r>
      <w:r w:rsidR="006F421C" w:rsidRPr="004F7046">
        <w:rPr>
          <w:rFonts w:cs="B Nazanin" w:hint="cs"/>
          <w:sz w:val="28"/>
          <w:szCs w:val="28"/>
          <w:rtl/>
          <w:lang w:bidi="fa-IR"/>
        </w:rPr>
        <w:t xml:space="preserve">. از نتایج </w:t>
      </w:r>
      <w:r w:rsidR="006F421C" w:rsidRPr="004F7046">
        <w:rPr>
          <w:rFonts w:cs="B Nazanin"/>
          <w:sz w:val="28"/>
          <w:szCs w:val="28"/>
          <w:lang w:bidi="fa-IR"/>
        </w:rPr>
        <w:t>XRD</w:t>
      </w:r>
      <w:r w:rsidR="006F421C" w:rsidRPr="004F7046">
        <w:rPr>
          <w:rFonts w:cs="B Nazanin" w:hint="cs"/>
          <w:sz w:val="28"/>
          <w:szCs w:val="28"/>
          <w:rtl/>
          <w:lang w:bidi="fa-IR"/>
        </w:rPr>
        <w:t xml:space="preserve"> تمایز قائل شدن بین دو تفسیر ممکن نیست. احتمالاً باید با ترکیبی از دو مورد ارتباط داشته باشد, یعنی مخلوط مکانیکی برای مواد میانه با تغییر درجات تبلور. منطقی مشابه در (3) ارائه شده است.</w:t>
      </w:r>
    </w:p>
    <w:p w14:paraId="26F0AD2A" w14:textId="77777777" w:rsidR="006F421C" w:rsidRPr="004F7046" w:rsidRDefault="006F421C" w:rsidP="004F7046">
      <w:pPr>
        <w:bidi/>
        <w:spacing w:after="0" w:line="360" w:lineRule="auto"/>
        <w:jc w:val="both"/>
        <w:rPr>
          <w:rFonts w:cs="B Nazanin"/>
          <w:sz w:val="28"/>
          <w:szCs w:val="28"/>
          <w:rtl/>
          <w:lang w:bidi="fa-IR"/>
        </w:rPr>
      </w:pPr>
      <w:r w:rsidRPr="004F7046">
        <w:rPr>
          <w:rFonts w:cs="B Nazanin" w:hint="cs"/>
          <w:sz w:val="28"/>
          <w:szCs w:val="28"/>
          <w:rtl/>
          <w:lang w:bidi="fa-IR"/>
        </w:rPr>
        <w:t>بر مبنای منطق بالا, اصطلاح تبلور به صورت زیر تعریف می شود:</w:t>
      </w:r>
    </w:p>
    <w:p w14:paraId="7A2FED62" w14:textId="77777777" w:rsidR="00352FBF" w:rsidRPr="004F7046" w:rsidRDefault="00352FBF" w:rsidP="004F7046">
      <w:pPr>
        <w:bidi/>
        <w:spacing w:after="0" w:line="360" w:lineRule="auto"/>
        <w:jc w:val="center"/>
        <w:rPr>
          <w:rFonts w:cs="B Nazanin"/>
          <w:sz w:val="28"/>
          <w:szCs w:val="28"/>
          <w:rtl/>
          <w:lang w:bidi="fa-IR"/>
        </w:rPr>
      </w:pPr>
      <w:r w:rsidRPr="004F7046">
        <w:rPr>
          <w:rFonts w:cs="B Nazanin" w:hint="cs"/>
          <w:noProof/>
          <w:sz w:val="28"/>
          <w:szCs w:val="28"/>
          <w:rtl/>
          <w:lang w:bidi="fa-IR"/>
        </w:rPr>
        <w:drawing>
          <wp:inline distT="0" distB="0" distL="0" distR="0" wp14:anchorId="0DAB3997" wp14:editId="7CCD164A">
            <wp:extent cx="2705881" cy="23083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710978" cy="2312729"/>
                    </a:xfrm>
                    <a:prstGeom prst="rect">
                      <a:avLst/>
                    </a:prstGeom>
                    <a:noFill/>
                    <a:ln w="9525">
                      <a:noFill/>
                      <a:miter lim="800000"/>
                      <a:headEnd/>
                      <a:tailEnd/>
                    </a:ln>
                  </pic:spPr>
                </pic:pic>
              </a:graphicData>
            </a:graphic>
          </wp:inline>
        </w:drawing>
      </w:r>
    </w:p>
    <w:p w14:paraId="1BB2D399" w14:textId="77777777" w:rsidR="00352FBF" w:rsidRPr="004F7046" w:rsidRDefault="00352FBF" w:rsidP="004F7046">
      <w:pPr>
        <w:bidi/>
        <w:spacing w:after="0" w:line="360" w:lineRule="auto"/>
        <w:jc w:val="center"/>
        <w:rPr>
          <w:rFonts w:cs="B Nazanin"/>
          <w:sz w:val="28"/>
          <w:szCs w:val="28"/>
          <w:rtl/>
          <w:lang w:bidi="fa-IR"/>
        </w:rPr>
      </w:pPr>
      <w:r w:rsidRPr="004F7046">
        <w:rPr>
          <w:rFonts w:cs="B Nazanin" w:hint="cs"/>
          <w:sz w:val="28"/>
          <w:szCs w:val="28"/>
          <w:rtl/>
          <w:lang w:bidi="fa-IR"/>
        </w:rPr>
        <w:lastRenderedPageBreak/>
        <w:t>شکل .1رابطه بین سطح خاص هیدرات سیلیکات کلسیم و تبلور</w:t>
      </w:r>
    </w:p>
    <w:p w14:paraId="366C45F6" w14:textId="77777777" w:rsidR="00352FBF" w:rsidRPr="004F7046" w:rsidRDefault="00352FBF" w:rsidP="004F7046">
      <w:pPr>
        <w:bidi/>
        <w:spacing w:after="0" w:line="360" w:lineRule="auto"/>
        <w:jc w:val="both"/>
        <w:rPr>
          <w:rFonts w:cs="B Nazanin"/>
          <w:sz w:val="28"/>
          <w:szCs w:val="28"/>
          <w:rtl/>
          <w:lang w:bidi="fa-IR"/>
        </w:rPr>
      </w:pPr>
    </w:p>
    <w:p w14:paraId="72C4BCBD" w14:textId="77777777" w:rsidR="00352FBF" w:rsidRPr="004F7046" w:rsidRDefault="00352FBF" w:rsidP="004F7046">
      <w:pPr>
        <w:bidi/>
        <w:spacing w:after="0" w:line="360" w:lineRule="auto"/>
        <w:jc w:val="center"/>
        <w:rPr>
          <w:rFonts w:cs="B Nazanin"/>
          <w:sz w:val="28"/>
          <w:szCs w:val="28"/>
          <w:rtl/>
          <w:lang w:bidi="fa-IR"/>
        </w:rPr>
      </w:pPr>
      <w:r w:rsidRPr="004F7046">
        <w:rPr>
          <w:rFonts w:cs="B Nazanin" w:hint="cs"/>
          <w:noProof/>
          <w:sz w:val="28"/>
          <w:szCs w:val="28"/>
          <w:rtl/>
          <w:lang w:bidi="fa-IR"/>
        </w:rPr>
        <w:drawing>
          <wp:inline distT="0" distB="0" distL="0" distR="0" wp14:anchorId="62DD1D2D" wp14:editId="57B530C5">
            <wp:extent cx="2478073" cy="2777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479920" cy="2779560"/>
                    </a:xfrm>
                    <a:prstGeom prst="rect">
                      <a:avLst/>
                    </a:prstGeom>
                    <a:noFill/>
                    <a:ln w="9525">
                      <a:noFill/>
                      <a:miter lim="800000"/>
                      <a:headEnd/>
                      <a:tailEnd/>
                    </a:ln>
                  </pic:spPr>
                </pic:pic>
              </a:graphicData>
            </a:graphic>
          </wp:inline>
        </w:drawing>
      </w:r>
    </w:p>
    <w:p w14:paraId="00899EB8" w14:textId="77777777" w:rsidR="00352FBF" w:rsidRPr="004F7046" w:rsidRDefault="004F7046" w:rsidP="004F7046">
      <w:pPr>
        <w:bidi/>
        <w:spacing w:after="0" w:line="360" w:lineRule="auto"/>
        <w:jc w:val="center"/>
        <w:rPr>
          <w:rFonts w:cs="B Nazanin"/>
          <w:sz w:val="28"/>
          <w:szCs w:val="28"/>
          <w:rtl/>
          <w:lang w:bidi="fa-IR"/>
        </w:rPr>
      </w:pPr>
      <w:r>
        <w:rPr>
          <w:rFonts w:cs="B Nazanin" w:hint="cs"/>
          <w:sz w:val="28"/>
          <w:szCs w:val="28"/>
          <w:rtl/>
          <w:lang w:bidi="fa-IR"/>
        </w:rPr>
        <w:t>شکل2</w:t>
      </w:r>
      <w:r w:rsidR="00352FBF" w:rsidRPr="004F7046">
        <w:rPr>
          <w:rFonts w:cs="B Nazanin" w:hint="cs"/>
          <w:sz w:val="28"/>
          <w:szCs w:val="28"/>
          <w:rtl/>
          <w:lang w:bidi="fa-IR"/>
        </w:rPr>
        <w:t>میکروگراف بتون هوادهی شده</w:t>
      </w:r>
    </w:p>
    <w:p w14:paraId="3A9A964B" w14:textId="77777777" w:rsidR="00352FBF" w:rsidRPr="004F7046" w:rsidRDefault="00352FBF" w:rsidP="004F7046">
      <w:pPr>
        <w:bidi/>
        <w:spacing w:after="0" w:line="360" w:lineRule="auto"/>
        <w:jc w:val="both"/>
        <w:rPr>
          <w:rFonts w:cs="B Nazanin"/>
          <w:sz w:val="28"/>
          <w:szCs w:val="28"/>
          <w:rtl/>
          <w:lang w:bidi="fa-IR"/>
        </w:rPr>
      </w:pPr>
      <w:r w:rsidRPr="004F7046">
        <w:rPr>
          <w:rFonts w:cs="B Nazanin" w:hint="cs"/>
          <w:sz w:val="28"/>
          <w:szCs w:val="28"/>
          <w:rtl/>
          <w:lang w:bidi="fa-IR"/>
        </w:rPr>
        <w:t>تبلور بر حسب درصد= توبرموریت</w:t>
      </w:r>
      <w:r w:rsidRPr="004F7046">
        <w:rPr>
          <w:rFonts w:ascii="Calibri" w:hAnsi="Calibri" w:cs="B Nazanin"/>
          <w:sz w:val="28"/>
          <w:szCs w:val="28"/>
          <w:rtl/>
          <w:lang w:bidi="fa-IR"/>
        </w:rPr>
        <w:t>×</w:t>
      </w:r>
      <w:r w:rsidRPr="004F7046">
        <w:rPr>
          <w:rFonts w:cs="B Nazanin" w:hint="cs"/>
          <w:sz w:val="28"/>
          <w:szCs w:val="28"/>
          <w:rtl/>
          <w:lang w:bidi="fa-IR"/>
        </w:rPr>
        <w:t xml:space="preserve"> هیدرات سیلیکات کلسیم کلسیم/ 100 یا, اگر فقط توبرموریت و </w:t>
      </w:r>
      <w:r w:rsidRPr="004F7046">
        <w:rPr>
          <w:rFonts w:cs="B Nazanin"/>
          <w:sz w:val="28"/>
          <w:szCs w:val="28"/>
          <w:lang w:bidi="fa-IR"/>
        </w:rPr>
        <w:t>C-S-H(I)</w:t>
      </w:r>
      <w:r w:rsidRPr="004F7046">
        <w:rPr>
          <w:rFonts w:cs="B Nazanin" w:hint="cs"/>
          <w:sz w:val="28"/>
          <w:szCs w:val="28"/>
          <w:rtl/>
          <w:lang w:bidi="fa-IR"/>
        </w:rPr>
        <w:t xml:space="preserve"> حاضر باشند:</w:t>
      </w:r>
    </w:p>
    <w:p w14:paraId="57847D7C" w14:textId="77777777" w:rsidR="00352FBF" w:rsidRPr="004F7046" w:rsidRDefault="00352FBF" w:rsidP="004F7046">
      <w:pPr>
        <w:bidi/>
        <w:spacing w:after="0" w:line="360" w:lineRule="auto"/>
        <w:jc w:val="both"/>
        <w:rPr>
          <w:rFonts w:cs="B Nazanin"/>
          <w:sz w:val="28"/>
          <w:szCs w:val="28"/>
          <w:lang w:bidi="fa-IR"/>
        </w:rPr>
      </w:pPr>
      <w:r w:rsidRPr="004F7046">
        <w:rPr>
          <w:rFonts w:cs="B Nazanin" w:hint="cs"/>
          <w:sz w:val="28"/>
          <w:szCs w:val="28"/>
          <w:rtl/>
          <w:lang w:bidi="fa-IR"/>
        </w:rPr>
        <w:t>تبلور بر حسب درصد= توبرموریت</w:t>
      </w:r>
      <w:r w:rsidRPr="004F7046">
        <w:rPr>
          <w:rFonts w:ascii="Calibri" w:hAnsi="Calibri" w:cs="B Nazanin"/>
          <w:sz w:val="28"/>
          <w:szCs w:val="28"/>
          <w:rtl/>
          <w:lang w:bidi="fa-IR"/>
        </w:rPr>
        <w:t>×</w:t>
      </w:r>
      <w:r w:rsidRPr="004F7046">
        <w:rPr>
          <w:rFonts w:cs="B Nazanin" w:hint="cs"/>
          <w:sz w:val="28"/>
          <w:szCs w:val="28"/>
          <w:rtl/>
          <w:lang w:bidi="fa-IR"/>
        </w:rPr>
        <w:t xml:space="preserve"> (توبرموریت بر حسب درصد+ </w:t>
      </w:r>
      <w:r w:rsidRPr="004F7046">
        <w:rPr>
          <w:rFonts w:cs="B Nazanin"/>
          <w:sz w:val="28"/>
          <w:szCs w:val="28"/>
          <w:lang w:bidi="fa-IR"/>
        </w:rPr>
        <w:t>C-S-H (I)</w:t>
      </w:r>
      <w:r w:rsidRPr="004F7046">
        <w:rPr>
          <w:rFonts w:cs="B Nazanin" w:hint="cs"/>
          <w:sz w:val="28"/>
          <w:szCs w:val="28"/>
          <w:rtl/>
          <w:lang w:bidi="fa-IR"/>
        </w:rPr>
        <w:t>)/ 100</w:t>
      </w:r>
    </w:p>
    <w:p w14:paraId="10CED2DE" w14:textId="77777777" w:rsidR="00857D19" w:rsidRPr="004F7046" w:rsidRDefault="00352FBF" w:rsidP="004F7046">
      <w:pPr>
        <w:bidi/>
        <w:spacing w:after="0" w:line="360" w:lineRule="auto"/>
        <w:jc w:val="both"/>
        <w:rPr>
          <w:rFonts w:cs="B Nazanin"/>
          <w:sz w:val="28"/>
          <w:szCs w:val="28"/>
          <w:rtl/>
          <w:lang w:bidi="fa-IR"/>
        </w:rPr>
      </w:pPr>
      <w:r w:rsidRPr="004F7046">
        <w:rPr>
          <w:rFonts w:cs="B Nazanin" w:hint="cs"/>
          <w:sz w:val="28"/>
          <w:szCs w:val="28"/>
          <w:rtl/>
          <w:lang w:bidi="fa-IR"/>
        </w:rPr>
        <w:t xml:space="preserve">مقادیر توبرموریت و </w:t>
      </w:r>
      <w:r w:rsidRPr="004F7046">
        <w:rPr>
          <w:rFonts w:cs="B Nazanin"/>
          <w:sz w:val="28"/>
          <w:szCs w:val="28"/>
          <w:lang w:bidi="fa-IR"/>
        </w:rPr>
        <w:t>C-S-H (I)</w:t>
      </w:r>
      <w:r w:rsidRPr="004F7046">
        <w:rPr>
          <w:rFonts w:cs="B Nazanin" w:hint="cs"/>
          <w:sz w:val="28"/>
          <w:szCs w:val="28"/>
          <w:rtl/>
          <w:lang w:bidi="fa-IR"/>
        </w:rPr>
        <w:t xml:space="preserve"> باید به عنوان</w:t>
      </w:r>
      <w:r w:rsidR="0017598A" w:rsidRPr="004F7046">
        <w:rPr>
          <w:rFonts w:cs="B Nazanin" w:hint="cs"/>
          <w:sz w:val="28"/>
          <w:szCs w:val="28"/>
          <w:rtl/>
          <w:lang w:bidi="fa-IR"/>
        </w:rPr>
        <w:t xml:space="preserve"> </w:t>
      </w:r>
      <w:r w:rsidR="00857D19" w:rsidRPr="004F7046">
        <w:rPr>
          <w:rFonts w:cs="B Nazanin" w:hint="cs"/>
          <w:sz w:val="28"/>
          <w:szCs w:val="28"/>
          <w:rtl/>
          <w:lang w:bidi="fa-IR"/>
        </w:rPr>
        <w:t>موارد معادل توجه شود, نه موارد صحیح, از اینرو مطابق با منطق بالا, می تواند فرض نمود که بیشتر از دو نمونه ماده می تواند حاضر باشد</w:t>
      </w:r>
    </w:p>
    <w:p w14:paraId="697C59CD" w14:textId="77777777" w:rsidR="00857D19" w:rsidRPr="004F7046" w:rsidRDefault="00857D19" w:rsidP="004F7046">
      <w:pPr>
        <w:bidi/>
        <w:spacing w:after="0" w:line="360" w:lineRule="auto"/>
        <w:jc w:val="both"/>
        <w:rPr>
          <w:rFonts w:cs="B Nazanin"/>
          <w:b/>
          <w:bCs/>
          <w:sz w:val="28"/>
          <w:szCs w:val="28"/>
          <w:rtl/>
          <w:lang w:bidi="fa-IR"/>
        </w:rPr>
      </w:pPr>
      <w:r w:rsidRPr="004F7046">
        <w:rPr>
          <w:rFonts w:cs="B Nazanin" w:hint="cs"/>
          <w:b/>
          <w:bCs/>
          <w:sz w:val="28"/>
          <w:szCs w:val="28"/>
          <w:rtl/>
          <w:lang w:bidi="fa-IR"/>
        </w:rPr>
        <w:t>سطح خاص</w:t>
      </w:r>
    </w:p>
    <w:p w14:paraId="628DEE6E" w14:textId="77777777" w:rsidR="00113930" w:rsidRPr="004F7046" w:rsidRDefault="00857D19" w:rsidP="004F7046">
      <w:pPr>
        <w:bidi/>
        <w:spacing w:after="0" w:line="360" w:lineRule="auto"/>
        <w:jc w:val="both"/>
        <w:rPr>
          <w:rFonts w:cs="B Nazanin"/>
          <w:sz w:val="28"/>
          <w:szCs w:val="28"/>
          <w:rtl/>
          <w:lang w:bidi="fa-IR"/>
        </w:rPr>
      </w:pPr>
      <w:r w:rsidRPr="004F7046">
        <w:rPr>
          <w:rFonts w:cs="B Nazanin" w:hint="cs"/>
          <w:sz w:val="28"/>
          <w:szCs w:val="28"/>
          <w:rtl/>
          <w:lang w:bidi="fa-IR"/>
        </w:rPr>
        <w:t>از اینرو هیچ فاز دیگری از هیدرات های سیلیکات کلسیم آشکار نشد, ناحیه سطحی خاص برای این فازها می توانداز کل آن ماده محاسبه شود.</w:t>
      </w:r>
      <w:r w:rsidR="00113930" w:rsidRPr="004F7046">
        <w:rPr>
          <w:rFonts w:cs="B Nazanin" w:hint="cs"/>
          <w:sz w:val="28"/>
          <w:szCs w:val="28"/>
          <w:rtl/>
          <w:lang w:bidi="fa-IR"/>
        </w:rPr>
        <w:t xml:space="preserve"> رابطه بین تبلور و ناحیه سطح ویژه در شکل 1 نشان داده شده است که حاکی از اینست که هیدرات سیلیکات کلسیم کریستالین دارای سطح ویژه بیشتر از ماده به خوبی متبلور شده است.</w:t>
      </w:r>
    </w:p>
    <w:p w14:paraId="7A00CD72" w14:textId="77777777" w:rsidR="00113930" w:rsidRPr="004F7046" w:rsidRDefault="00113930" w:rsidP="004F7046">
      <w:pPr>
        <w:bidi/>
        <w:spacing w:after="0" w:line="360" w:lineRule="auto"/>
        <w:jc w:val="both"/>
        <w:rPr>
          <w:rFonts w:cs="B Nazanin"/>
          <w:b/>
          <w:bCs/>
          <w:sz w:val="28"/>
          <w:szCs w:val="28"/>
          <w:rtl/>
          <w:lang w:bidi="fa-IR"/>
        </w:rPr>
      </w:pPr>
      <w:r w:rsidRPr="004F7046">
        <w:rPr>
          <w:rFonts w:cs="B Nazanin" w:hint="cs"/>
          <w:b/>
          <w:bCs/>
          <w:sz w:val="28"/>
          <w:szCs w:val="28"/>
          <w:rtl/>
          <w:lang w:bidi="fa-IR"/>
        </w:rPr>
        <w:t>تحلیل گرمایی دیفرانسیل</w:t>
      </w:r>
    </w:p>
    <w:p w14:paraId="0BD6864E" w14:textId="77777777" w:rsidR="00932353" w:rsidRPr="004F7046" w:rsidRDefault="00113930" w:rsidP="004F7046">
      <w:pPr>
        <w:bidi/>
        <w:spacing w:after="0" w:line="360" w:lineRule="auto"/>
        <w:jc w:val="both"/>
        <w:rPr>
          <w:rFonts w:cs="B Nazanin"/>
          <w:sz w:val="28"/>
          <w:szCs w:val="28"/>
          <w:rtl/>
          <w:lang w:bidi="fa-IR"/>
        </w:rPr>
      </w:pPr>
      <w:r w:rsidRPr="004F7046">
        <w:rPr>
          <w:rFonts w:cs="B Nazanin" w:hint="cs"/>
          <w:sz w:val="28"/>
          <w:szCs w:val="28"/>
          <w:rtl/>
          <w:lang w:bidi="fa-IR"/>
        </w:rPr>
        <w:lastRenderedPageBreak/>
        <w:t xml:space="preserve">تقریباً در تمام نمونه ها, </w:t>
      </w:r>
      <w:r w:rsidR="00AA6E01" w:rsidRPr="004F7046">
        <w:rPr>
          <w:rFonts w:cs="B Nazanin" w:hint="cs"/>
          <w:sz w:val="28"/>
          <w:szCs w:val="28"/>
          <w:rtl/>
          <w:lang w:bidi="fa-IR"/>
        </w:rPr>
        <w:t xml:space="preserve">یک اگزوترم بالای 800 درجه در ترموگرم ها به نظر می رسد. این احتمالاً ناشی از تشکیل وولاستونیت بتا است. </w:t>
      </w:r>
      <w:r w:rsidR="00DC0186" w:rsidRPr="004F7046">
        <w:rPr>
          <w:rFonts w:cs="B Nazanin" w:hint="cs"/>
          <w:sz w:val="28"/>
          <w:szCs w:val="28"/>
          <w:rtl/>
          <w:lang w:bidi="fa-IR"/>
        </w:rPr>
        <w:t xml:space="preserve">مطابق با </w:t>
      </w:r>
      <w:proofErr w:type="spellStart"/>
      <w:r w:rsidR="00DC0186" w:rsidRPr="004F7046">
        <w:rPr>
          <w:rFonts w:cs="B Nazanin"/>
          <w:sz w:val="28"/>
          <w:szCs w:val="28"/>
          <w:lang w:bidi="fa-IR"/>
        </w:rPr>
        <w:t>Kalousek</w:t>
      </w:r>
      <w:proofErr w:type="spellEnd"/>
      <w:r w:rsidR="00DC0186" w:rsidRPr="004F7046">
        <w:rPr>
          <w:rFonts w:cs="B Nazanin" w:hint="cs"/>
          <w:sz w:val="28"/>
          <w:szCs w:val="28"/>
          <w:rtl/>
          <w:lang w:bidi="fa-IR"/>
        </w:rPr>
        <w:t xml:space="preserve"> (4), توبرموریت خالص آن را ارائه نمی دهد در حالیکه تمام توبرموریت های جایگزین شده این مورد را ارائه می دهند.</w:t>
      </w:r>
      <w:r w:rsidR="00932353" w:rsidRPr="004F7046">
        <w:rPr>
          <w:rFonts w:cs="B Nazanin" w:hint="cs"/>
          <w:sz w:val="28"/>
          <w:szCs w:val="28"/>
          <w:rtl/>
          <w:lang w:bidi="fa-IR"/>
        </w:rPr>
        <w:t xml:space="preserve"> </w:t>
      </w:r>
      <w:proofErr w:type="spellStart"/>
      <w:r w:rsidR="00932353" w:rsidRPr="004F7046">
        <w:rPr>
          <w:rFonts w:cs="B Nazanin"/>
          <w:sz w:val="28"/>
          <w:szCs w:val="28"/>
          <w:lang w:bidi="fa-IR"/>
        </w:rPr>
        <w:t>Kalousek</w:t>
      </w:r>
      <w:proofErr w:type="spellEnd"/>
      <w:r w:rsidR="00932353" w:rsidRPr="004F7046">
        <w:rPr>
          <w:rFonts w:cs="B Nazanin" w:hint="cs"/>
          <w:sz w:val="28"/>
          <w:szCs w:val="28"/>
          <w:rtl/>
          <w:lang w:bidi="fa-IR"/>
        </w:rPr>
        <w:t xml:space="preserve"> نیز دارای این عقیده بود که </w:t>
      </w:r>
      <w:r w:rsidR="00932353" w:rsidRPr="004F7046">
        <w:rPr>
          <w:rFonts w:cs="B Nazanin"/>
          <w:sz w:val="28"/>
          <w:szCs w:val="28"/>
          <w:lang w:bidi="fa-IR"/>
        </w:rPr>
        <w:t>C-S-H (I)</w:t>
      </w:r>
      <w:r w:rsidR="00932353" w:rsidRPr="004F7046">
        <w:rPr>
          <w:rFonts w:cs="B Nazanin" w:hint="cs"/>
          <w:sz w:val="28"/>
          <w:szCs w:val="28"/>
          <w:rtl/>
          <w:lang w:bidi="fa-IR"/>
        </w:rPr>
        <w:t xml:space="preserve"> یک پیک اگزوترم در حدود 800 درجه سانتیگراد (5) را ارائه می دهد اما (6,7) شک دارند که اینگونه باشد.</w:t>
      </w:r>
    </w:p>
    <w:p w14:paraId="3FEB036D" w14:textId="77777777" w:rsidR="00932353" w:rsidRPr="004F7046" w:rsidRDefault="00932353" w:rsidP="004F7046">
      <w:pPr>
        <w:bidi/>
        <w:spacing w:after="0" w:line="360" w:lineRule="auto"/>
        <w:jc w:val="both"/>
        <w:rPr>
          <w:rFonts w:cs="B Nazanin"/>
          <w:sz w:val="28"/>
          <w:szCs w:val="28"/>
          <w:rtl/>
          <w:lang w:bidi="fa-IR"/>
        </w:rPr>
      </w:pPr>
      <w:r w:rsidRPr="004F7046">
        <w:rPr>
          <w:rFonts w:cs="B Nazanin" w:hint="cs"/>
          <w:sz w:val="28"/>
          <w:szCs w:val="28"/>
          <w:rtl/>
          <w:lang w:bidi="fa-IR"/>
        </w:rPr>
        <w:t xml:space="preserve">در بررسی کنونی, ارتفاع پیک اگزوترم می تواند مرتبط با محتوای </w:t>
      </w:r>
      <w:r w:rsidRPr="004F7046">
        <w:rPr>
          <w:rFonts w:cs="B Nazanin"/>
          <w:sz w:val="28"/>
          <w:szCs w:val="28"/>
          <w:lang w:bidi="fa-IR"/>
        </w:rPr>
        <w:t>C-S-H (I)</w:t>
      </w:r>
      <w:r w:rsidRPr="004F7046">
        <w:rPr>
          <w:rFonts w:cs="B Nazanin" w:hint="cs"/>
          <w:sz w:val="28"/>
          <w:szCs w:val="28"/>
          <w:rtl/>
          <w:lang w:bidi="fa-IR"/>
        </w:rPr>
        <w:t xml:space="preserve"> باشد, که این مورد آخر به صورت تفاوت بین میزان کلی هیدرات های سیلیکات کلسیم و محتوای توبرموریرت محاسبه می شود, از اینرو هیچ هیدرات سیلیکات کلسیم دیگری آشکار نمی شود. برای مخلوط سیمان و آهک بودن افزودن آلومینای حاوی مواد (به جز برای سیمان), ارتفاع پیک به طور خطی با محتوای </w:t>
      </w:r>
      <w:r w:rsidRPr="004F7046">
        <w:rPr>
          <w:rFonts w:cs="B Nazanin"/>
          <w:sz w:val="28"/>
          <w:szCs w:val="28"/>
          <w:lang w:bidi="fa-IR"/>
        </w:rPr>
        <w:t>C-S-H (I)</w:t>
      </w:r>
      <w:r w:rsidRPr="004F7046">
        <w:rPr>
          <w:rFonts w:cs="B Nazanin" w:hint="cs"/>
          <w:sz w:val="28"/>
          <w:szCs w:val="28"/>
          <w:rtl/>
          <w:lang w:bidi="fa-IR"/>
        </w:rPr>
        <w:t xml:space="preserve"> بنابراین پشتیبان این دیدگاه است که </w:t>
      </w:r>
      <w:r w:rsidRPr="004F7046">
        <w:rPr>
          <w:rFonts w:cs="B Nazanin"/>
          <w:sz w:val="28"/>
          <w:szCs w:val="28"/>
          <w:lang w:bidi="fa-IR"/>
        </w:rPr>
        <w:t>C-S-H(I)</w:t>
      </w:r>
      <w:r w:rsidRPr="004F7046">
        <w:rPr>
          <w:rFonts w:cs="B Nazanin" w:hint="cs"/>
          <w:sz w:val="28"/>
          <w:szCs w:val="28"/>
          <w:rtl/>
          <w:lang w:bidi="fa-IR"/>
        </w:rPr>
        <w:t xml:space="preserve"> سبب یک </w:t>
      </w:r>
    </w:p>
    <w:p w14:paraId="35EF4311" w14:textId="77777777" w:rsidR="004F7046" w:rsidRDefault="00932353" w:rsidP="004F7046">
      <w:pPr>
        <w:bidi/>
        <w:spacing w:after="0" w:line="360" w:lineRule="auto"/>
        <w:jc w:val="center"/>
        <w:rPr>
          <w:rFonts w:cs="B Nazanin"/>
          <w:sz w:val="28"/>
          <w:szCs w:val="28"/>
          <w:rtl/>
          <w:lang w:bidi="fa-IR"/>
        </w:rPr>
      </w:pPr>
      <w:r w:rsidRPr="004F7046">
        <w:rPr>
          <w:rFonts w:cs="B Nazanin" w:hint="cs"/>
          <w:noProof/>
          <w:sz w:val="28"/>
          <w:szCs w:val="28"/>
          <w:rtl/>
          <w:lang w:bidi="fa-IR"/>
        </w:rPr>
        <w:drawing>
          <wp:inline distT="0" distB="0" distL="0" distR="0" wp14:anchorId="5D1CE535" wp14:editId="389214D2">
            <wp:extent cx="3515098" cy="2571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516741" cy="2572952"/>
                    </a:xfrm>
                    <a:prstGeom prst="rect">
                      <a:avLst/>
                    </a:prstGeom>
                    <a:noFill/>
                    <a:ln w="9525">
                      <a:noFill/>
                      <a:miter lim="800000"/>
                      <a:headEnd/>
                      <a:tailEnd/>
                    </a:ln>
                  </pic:spPr>
                </pic:pic>
              </a:graphicData>
            </a:graphic>
          </wp:inline>
        </w:drawing>
      </w:r>
    </w:p>
    <w:p w14:paraId="36ECAE2E" w14:textId="77777777" w:rsidR="00932353" w:rsidRDefault="00932353" w:rsidP="004F7046">
      <w:pPr>
        <w:bidi/>
        <w:spacing w:after="0" w:line="360" w:lineRule="auto"/>
        <w:jc w:val="center"/>
        <w:rPr>
          <w:rFonts w:cs="B Nazanin"/>
          <w:sz w:val="28"/>
          <w:szCs w:val="28"/>
          <w:rtl/>
          <w:lang w:bidi="fa-IR"/>
        </w:rPr>
      </w:pPr>
      <w:r w:rsidRPr="004F7046">
        <w:rPr>
          <w:rFonts w:cs="B Nazanin" w:hint="cs"/>
          <w:sz w:val="28"/>
          <w:szCs w:val="28"/>
          <w:rtl/>
          <w:lang w:bidi="fa-IR"/>
        </w:rPr>
        <w:t>شکل 3 توزیع اندازه میکروذرات برای دو نمونه بتون هوادهی شده اندازه گیری شده توسط تخلخل سنجی مرکوری</w:t>
      </w:r>
    </w:p>
    <w:p w14:paraId="30E2EDBC" w14:textId="77777777" w:rsidR="004F7046" w:rsidRPr="004F7046" w:rsidRDefault="004F7046" w:rsidP="004F7046">
      <w:pPr>
        <w:bidi/>
        <w:spacing w:after="0" w:line="360" w:lineRule="auto"/>
        <w:jc w:val="center"/>
        <w:rPr>
          <w:rFonts w:cs="B Nazanin"/>
          <w:sz w:val="28"/>
          <w:szCs w:val="28"/>
          <w:rtl/>
          <w:lang w:bidi="fa-IR"/>
        </w:rPr>
      </w:pPr>
    </w:p>
    <w:p w14:paraId="0CC702AB" w14:textId="77777777" w:rsidR="000112E2" w:rsidRPr="004F7046" w:rsidRDefault="00932353" w:rsidP="004F7046">
      <w:pPr>
        <w:bidi/>
        <w:spacing w:after="0" w:line="360" w:lineRule="auto"/>
        <w:jc w:val="both"/>
        <w:rPr>
          <w:rFonts w:cs="B Nazanin"/>
          <w:sz w:val="28"/>
          <w:szCs w:val="28"/>
          <w:rtl/>
          <w:lang w:bidi="fa-IR"/>
        </w:rPr>
      </w:pPr>
      <w:r w:rsidRPr="004F7046">
        <w:rPr>
          <w:rFonts w:cs="B Nazanin" w:hint="cs"/>
          <w:sz w:val="28"/>
          <w:szCs w:val="28"/>
          <w:rtl/>
          <w:lang w:bidi="fa-IR"/>
        </w:rPr>
        <w:t xml:space="preserve">اگروترم  بالای 800 درجه می شود. هنگامی که مواد حاوی آلومینا افزوده می شوند, ارتفاع پیک به علت برخی مواد غیر از </w:t>
      </w:r>
      <w:r w:rsidRPr="004F7046">
        <w:rPr>
          <w:rFonts w:cs="B Nazanin"/>
          <w:sz w:val="28"/>
          <w:szCs w:val="28"/>
          <w:lang w:bidi="fa-IR"/>
        </w:rPr>
        <w:t>C-S-H(I)</w:t>
      </w:r>
      <w:r w:rsidRPr="004F7046">
        <w:rPr>
          <w:rFonts w:cs="B Nazanin" w:hint="cs"/>
          <w:sz w:val="28"/>
          <w:szCs w:val="28"/>
          <w:rtl/>
          <w:lang w:bidi="fa-IR"/>
        </w:rPr>
        <w:t xml:space="preserve"> افزایش می یابد, احتمالاً توبرموریت های جایگزین شده با </w:t>
      </w:r>
      <w:r w:rsidRPr="004F7046">
        <w:rPr>
          <w:rFonts w:cs="B Nazanin"/>
          <w:sz w:val="28"/>
          <w:szCs w:val="28"/>
          <w:lang w:bidi="fa-IR"/>
        </w:rPr>
        <w:t>Al</w:t>
      </w:r>
      <w:r w:rsidRPr="004F7046">
        <w:rPr>
          <w:rFonts w:cs="B Nazanin" w:hint="cs"/>
          <w:sz w:val="28"/>
          <w:szCs w:val="28"/>
          <w:rtl/>
          <w:lang w:bidi="fa-IR"/>
        </w:rPr>
        <w:t xml:space="preserve"> همانگونه که در (4) بیان شده است. دمای پیک با افزایش تبلور افزایش یافت اما مخلوط های حاوی افزودنی های بائوکسیت یا </w:t>
      </w:r>
      <w:r w:rsidR="00674840" w:rsidRPr="004F7046">
        <w:rPr>
          <w:rFonts w:cs="B Nazanin" w:hint="cs"/>
          <w:sz w:val="28"/>
          <w:szCs w:val="28"/>
          <w:rtl/>
          <w:lang w:bidi="fa-IR"/>
        </w:rPr>
        <w:t>سیمان با آلومینای بالا</w:t>
      </w:r>
      <w:r w:rsidRPr="004F7046">
        <w:rPr>
          <w:rFonts w:cs="B Nazanin" w:hint="cs"/>
          <w:sz w:val="28"/>
          <w:szCs w:val="28"/>
          <w:rtl/>
          <w:lang w:bidi="fa-IR"/>
        </w:rPr>
        <w:t xml:space="preserve"> در </w:t>
      </w:r>
      <w:r w:rsidRPr="004F7046">
        <w:rPr>
          <w:rFonts w:cs="B Nazanin" w:hint="cs"/>
          <w:sz w:val="28"/>
          <w:szCs w:val="28"/>
          <w:rtl/>
          <w:lang w:bidi="fa-IR"/>
        </w:rPr>
        <w:lastRenderedPageBreak/>
        <w:t xml:space="preserve">این </w:t>
      </w:r>
      <w:r w:rsidR="000112E2" w:rsidRPr="004F7046">
        <w:rPr>
          <w:rFonts w:cs="B Nazanin" w:hint="cs"/>
          <w:sz w:val="28"/>
          <w:szCs w:val="28"/>
          <w:rtl/>
          <w:lang w:bidi="fa-IR"/>
        </w:rPr>
        <w:t>حالت غیرعادی بودند, که دماهای پیک بالاتری را نسبت به دیگران ارائه می داد. در برخی نمونه ها, یک اثر اندوترمال شناسایی نشده کوچک نیز در حدود 410 درجه یافت شد.</w:t>
      </w:r>
    </w:p>
    <w:p w14:paraId="49BE0488" w14:textId="77777777" w:rsidR="000112E2" w:rsidRPr="004F7046" w:rsidRDefault="000112E2" w:rsidP="004F7046">
      <w:pPr>
        <w:bidi/>
        <w:spacing w:after="0" w:line="360" w:lineRule="auto"/>
        <w:jc w:val="both"/>
        <w:rPr>
          <w:rFonts w:cs="B Nazanin"/>
          <w:b/>
          <w:bCs/>
          <w:sz w:val="28"/>
          <w:szCs w:val="28"/>
          <w:rtl/>
          <w:lang w:bidi="fa-IR"/>
        </w:rPr>
      </w:pPr>
      <w:r w:rsidRPr="004F7046">
        <w:rPr>
          <w:rFonts w:cs="B Nazanin" w:hint="cs"/>
          <w:b/>
          <w:bCs/>
          <w:sz w:val="28"/>
          <w:szCs w:val="28"/>
          <w:rtl/>
          <w:lang w:bidi="fa-IR"/>
        </w:rPr>
        <w:t>میکروسکوپی الکترون و توزیع اندازه میکروذرات</w:t>
      </w:r>
    </w:p>
    <w:p w14:paraId="19C0A7E8" w14:textId="77777777" w:rsidR="00E6242C" w:rsidRPr="004F7046" w:rsidRDefault="000112E2" w:rsidP="004F7046">
      <w:pPr>
        <w:bidi/>
        <w:spacing w:after="0" w:line="360" w:lineRule="auto"/>
        <w:jc w:val="both"/>
        <w:rPr>
          <w:rFonts w:cs="B Nazanin"/>
          <w:sz w:val="28"/>
          <w:szCs w:val="28"/>
          <w:rtl/>
          <w:lang w:bidi="fa-IR"/>
        </w:rPr>
      </w:pPr>
      <w:r w:rsidRPr="004F7046">
        <w:rPr>
          <w:rFonts w:cs="B Nazanin" w:hint="cs"/>
          <w:sz w:val="28"/>
          <w:szCs w:val="28"/>
          <w:rtl/>
          <w:lang w:bidi="fa-IR"/>
        </w:rPr>
        <w:t>برخی از نمونه ها توسط میکروسکوپی</w:t>
      </w:r>
      <w:r w:rsidR="003B2D6F" w:rsidRPr="004F7046">
        <w:rPr>
          <w:rFonts w:cs="B Nazanin" w:hint="cs"/>
          <w:sz w:val="28"/>
          <w:szCs w:val="28"/>
          <w:rtl/>
          <w:lang w:bidi="fa-IR"/>
        </w:rPr>
        <w:t xml:space="preserve"> </w:t>
      </w:r>
      <w:r w:rsidR="009748F5" w:rsidRPr="004F7046">
        <w:rPr>
          <w:rFonts w:cs="B Nazanin" w:hint="cs"/>
          <w:sz w:val="28"/>
          <w:szCs w:val="28"/>
          <w:rtl/>
          <w:lang w:bidi="fa-IR"/>
        </w:rPr>
        <w:t xml:space="preserve">الکترون مطالعه شد. صفحات متبلور از توبرموریت بعلاوه ماده کریستالین کمتر دیده شده است (شکل 2). شکل اندازه و دیگر خصایص صفحات بین نمونه های مختلف, متفاوت بود. </w:t>
      </w:r>
      <w:r w:rsidR="000E66E6" w:rsidRPr="004F7046">
        <w:rPr>
          <w:rFonts w:cs="B Nazanin" w:hint="cs"/>
          <w:sz w:val="28"/>
          <w:szCs w:val="28"/>
          <w:rtl/>
          <w:lang w:bidi="fa-IR"/>
        </w:rPr>
        <w:t xml:space="preserve">دو نمونه توسط تخلخل سنجی مرکوری اندازه گیری می شود. </w:t>
      </w:r>
      <w:r w:rsidR="00E6242C" w:rsidRPr="004F7046">
        <w:rPr>
          <w:rFonts w:cs="B Nazanin" w:hint="cs"/>
          <w:sz w:val="28"/>
          <w:szCs w:val="28"/>
          <w:rtl/>
          <w:lang w:bidi="fa-IR"/>
        </w:rPr>
        <w:t xml:space="preserve">نمونه های توزیع های اندازه متفاوت را نشان داد (شکل 3), برخلاف این حقیقت که آنها دارای نمونه های </w:t>
      </w:r>
      <w:r w:rsidR="00E6242C" w:rsidRPr="004F7046">
        <w:rPr>
          <w:rFonts w:cs="B Nazanin"/>
          <w:sz w:val="28"/>
          <w:szCs w:val="28"/>
          <w:lang w:bidi="fa-IR"/>
        </w:rPr>
        <w:t>XRD</w:t>
      </w:r>
      <w:r w:rsidR="00E6242C" w:rsidRPr="004F7046">
        <w:rPr>
          <w:rFonts w:cs="B Nazanin" w:hint="cs"/>
          <w:sz w:val="28"/>
          <w:szCs w:val="28"/>
          <w:rtl/>
          <w:lang w:bidi="fa-IR"/>
        </w:rPr>
        <w:t xml:space="preserve"> مشابه بودند که نشان از تبلور به صورت تعریف شده در بالا بود, که برای توصیف محصولات واکنش کافی نیست.</w:t>
      </w:r>
    </w:p>
    <w:p w14:paraId="0EF6223C" w14:textId="77777777" w:rsidR="00E6242C" w:rsidRPr="004F7046" w:rsidRDefault="00E6242C" w:rsidP="004F7046">
      <w:pPr>
        <w:bidi/>
        <w:spacing w:after="0" w:line="360" w:lineRule="auto"/>
        <w:jc w:val="both"/>
        <w:rPr>
          <w:rFonts w:cs="B Nazanin"/>
          <w:b/>
          <w:bCs/>
          <w:sz w:val="28"/>
          <w:szCs w:val="28"/>
          <w:rtl/>
          <w:lang w:bidi="fa-IR"/>
        </w:rPr>
      </w:pPr>
      <w:r w:rsidRPr="004F7046">
        <w:rPr>
          <w:rFonts w:cs="B Nazanin" w:hint="cs"/>
          <w:b/>
          <w:bCs/>
          <w:sz w:val="28"/>
          <w:szCs w:val="28"/>
          <w:rtl/>
          <w:lang w:bidi="fa-IR"/>
        </w:rPr>
        <w:t>روابط بین ساختار, انقباض و استحکام</w:t>
      </w:r>
    </w:p>
    <w:p w14:paraId="138C1F0F" w14:textId="77777777" w:rsidR="00E6242C" w:rsidRPr="004F7046" w:rsidRDefault="00E6242C" w:rsidP="004F7046">
      <w:pPr>
        <w:bidi/>
        <w:spacing w:after="0" w:line="360" w:lineRule="auto"/>
        <w:jc w:val="both"/>
        <w:rPr>
          <w:rFonts w:cs="B Nazanin"/>
          <w:b/>
          <w:bCs/>
          <w:sz w:val="28"/>
          <w:szCs w:val="28"/>
          <w:rtl/>
          <w:lang w:bidi="fa-IR"/>
        </w:rPr>
      </w:pPr>
      <w:r w:rsidRPr="004F7046">
        <w:rPr>
          <w:rFonts w:cs="B Nazanin" w:hint="cs"/>
          <w:b/>
          <w:bCs/>
          <w:sz w:val="28"/>
          <w:szCs w:val="28"/>
          <w:rtl/>
          <w:lang w:bidi="fa-IR"/>
        </w:rPr>
        <w:t>تاثیر تبلور</w:t>
      </w:r>
    </w:p>
    <w:p w14:paraId="01902BF7" w14:textId="77777777" w:rsidR="00E6242C" w:rsidRPr="004F7046" w:rsidRDefault="00E6242C" w:rsidP="004F7046">
      <w:pPr>
        <w:bidi/>
        <w:spacing w:after="0" w:line="360" w:lineRule="auto"/>
        <w:jc w:val="both"/>
        <w:rPr>
          <w:rFonts w:cs="B Nazanin"/>
          <w:sz w:val="28"/>
          <w:szCs w:val="28"/>
          <w:rtl/>
          <w:lang w:bidi="fa-IR"/>
        </w:rPr>
      </w:pPr>
      <w:r w:rsidRPr="004F7046">
        <w:rPr>
          <w:rFonts w:cs="B Nazanin" w:hint="cs"/>
          <w:sz w:val="28"/>
          <w:szCs w:val="28"/>
          <w:rtl/>
          <w:lang w:bidi="fa-IR"/>
        </w:rPr>
        <w:t xml:space="preserve">تبلور, دارای اثر گول زننده در انقباض و استحکام است. </w:t>
      </w:r>
      <w:r w:rsidR="00482CAF" w:rsidRPr="004F7046">
        <w:rPr>
          <w:rFonts w:cs="B Nazanin" w:hint="cs"/>
          <w:sz w:val="28"/>
          <w:szCs w:val="28"/>
          <w:rtl/>
          <w:lang w:bidi="fa-IR"/>
        </w:rPr>
        <w:t xml:space="preserve">در شکل 4, انقباض در ازای تبلور برای مخلوط مبتنی بر سیمان و آهک ترسیم شده است. شکل شامل مخلوط هایی با افزودنی هایی به خاکستر است اما نه با بائوکسیت یا </w:t>
      </w:r>
      <w:r w:rsidR="00674840" w:rsidRPr="004F7046">
        <w:rPr>
          <w:rFonts w:cs="B Nazanin" w:hint="cs"/>
          <w:sz w:val="28"/>
          <w:szCs w:val="28"/>
          <w:rtl/>
          <w:lang w:bidi="fa-IR"/>
        </w:rPr>
        <w:t>سیمان با آلومینای بالا</w:t>
      </w:r>
      <w:r w:rsidR="00482CAF" w:rsidRPr="004F7046">
        <w:rPr>
          <w:rFonts w:cs="B Nazanin" w:hint="cs"/>
          <w:sz w:val="28"/>
          <w:szCs w:val="28"/>
          <w:rtl/>
          <w:lang w:bidi="fa-IR"/>
        </w:rPr>
        <w:t xml:space="preserve">. این مورد شامل مخلوط هایی با تغییر تخلخل </w:t>
      </w:r>
      <w:r w:rsidR="00CC129C" w:rsidRPr="004F7046">
        <w:rPr>
          <w:rFonts w:cs="B Nazanin" w:hint="cs"/>
          <w:sz w:val="28"/>
          <w:szCs w:val="28"/>
          <w:rtl/>
          <w:lang w:bidi="fa-IR"/>
        </w:rPr>
        <w:t>می شود هرچند بیشتر دارای تخلخل متناظر با چگالی در حدود 500 کیلوگرم بر متر مکعب است.</w:t>
      </w:r>
    </w:p>
    <w:p w14:paraId="12F347F9" w14:textId="77777777" w:rsidR="00CC129C" w:rsidRPr="004F7046" w:rsidRDefault="00CC129C" w:rsidP="004F7046">
      <w:pPr>
        <w:bidi/>
        <w:spacing w:after="0" w:line="360" w:lineRule="auto"/>
        <w:jc w:val="both"/>
        <w:rPr>
          <w:rFonts w:cs="B Nazanin"/>
          <w:sz w:val="28"/>
          <w:szCs w:val="28"/>
          <w:rtl/>
          <w:lang w:bidi="fa-IR"/>
        </w:rPr>
      </w:pPr>
      <w:r w:rsidRPr="004F7046">
        <w:rPr>
          <w:rFonts w:cs="B Nazanin" w:hint="cs"/>
          <w:sz w:val="28"/>
          <w:szCs w:val="28"/>
          <w:rtl/>
          <w:lang w:bidi="fa-IR"/>
        </w:rPr>
        <w:t>در مورد استحکام, متوجه شدیم که جدا از تبلور, میزان کلی هیدرات سیلیکات کلسیم و تخلخل دارای تاثیر است. در شکل 5, این تاثیر با ترسیم نمونه ها با تقریباً همان میزان از هیدرات کلسیم (50-60 درصد)</w:t>
      </w:r>
      <w:r w:rsidR="00A14E70" w:rsidRPr="004F7046">
        <w:rPr>
          <w:rFonts w:cs="B Nazanin" w:hint="cs"/>
          <w:sz w:val="28"/>
          <w:szCs w:val="28"/>
          <w:rtl/>
          <w:lang w:bidi="fa-IR"/>
        </w:rPr>
        <w:t xml:space="preserve"> و همان چگالی (500 کیلوگرم بر متر مکعب) مستثنی شده است. به نظر می رسد یک تبلور بهینه در حدودی وجود دارد که استحکام افزایش می یابد. </w:t>
      </w:r>
      <w:r w:rsidR="008A4DF0" w:rsidRPr="004F7046">
        <w:rPr>
          <w:rFonts w:cs="B Nazanin" w:hint="cs"/>
          <w:sz w:val="28"/>
          <w:szCs w:val="28"/>
          <w:rtl/>
          <w:lang w:bidi="fa-IR"/>
        </w:rPr>
        <w:t>برخی نمونه ها به طور قابل توجهی از منحنی میانگین انحراف دارند, که احتمالاً به علت مشخصات ساختاری است که در تبلور در نظر گرفته نشده است.</w:t>
      </w:r>
    </w:p>
    <w:p w14:paraId="1A1CD980" w14:textId="77777777" w:rsidR="00FC64DA" w:rsidRPr="004F7046" w:rsidRDefault="004F7046" w:rsidP="004F7046">
      <w:pPr>
        <w:bidi/>
        <w:spacing w:after="0" w:line="360" w:lineRule="auto"/>
        <w:jc w:val="center"/>
        <w:rPr>
          <w:rFonts w:cs="B Nazanin"/>
          <w:sz w:val="28"/>
          <w:szCs w:val="28"/>
          <w:rtl/>
          <w:lang w:bidi="fa-IR"/>
        </w:rPr>
      </w:pPr>
      <w:r>
        <w:rPr>
          <w:noProof/>
          <w:lang w:bidi="fa-IR"/>
        </w:rPr>
        <w:lastRenderedPageBreak/>
        <w:drawing>
          <wp:inline distT="0" distB="0" distL="0" distR="0" wp14:anchorId="57358BB6" wp14:editId="3C3DB3A3">
            <wp:extent cx="4743450" cy="4076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43450" cy="4076700"/>
                    </a:xfrm>
                    <a:prstGeom prst="rect">
                      <a:avLst/>
                    </a:prstGeom>
                  </pic:spPr>
                </pic:pic>
              </a:graphicData>
            </a:graphic>
          </wp:inline>
        </w:drawing>
      </w:r>
    </w:p>
    <w:p w14:paraId="5FD0D1C3" w14:textId="77777777" w:rsidR="00FC64DA" w:rsidRPr="004F7046" w:rsidRDefault="00674840" w:rsidP="004F7046">
      <w:pPr>
        <w:bidi/>
        <w:spacing w:after="0" w:line="360" w:lineRule="auto"/>
        <w:jc w:val="both"/>
        <w:rPr>
          <w:rFonts w:cs="B Nazanin"/>
          <w:sz w:val="28"/>
          <w:szCs w:val="28"/>
          <w:rtl/>
          <w:lang w:bidi="fa-IR"/>
        </w:rPr>
      </w:pPr>
      <w:r w:rsidRPr="004F7046">
        <w:rPr>
          <w:rFonts w:cs="B Nazanin" w:hint="cs"/>
          <w:sz w:val="28"/>
          <w:szCs w:val="28"/>
          <w:rtl/>
          <w:lang w:bidi="fa-IR"/>
        </w:rPr>
        <w:t xml:space="preserve">مخلوط هایی که حاوی افزودنی های بائوکسیت یا سیمان با آلومینای بالا بودند انحراف سیستماتیک از روابط توصیف شده در بالا را از خود نشان دادند. در شکل 6, رابطه بین تبلور و انقباض برای مخلوط های مبتنی بر سیمان و آهک با افزودنی های بائوکسیت یا سیمان با آلومینای بالا نشان داده شده است. به دلیل مقایسه, رابطه یافت شده در شکل 5 گنجانده شده است. می توان دید که انقباض به طور کلی کمتر است, برخی اوقات بسیار کمتر هنگامی که این مواد حاوی آلومینا اضافه می شوند. همچنین استحکام فشردگی برای این ترکیبات کمتر است. یک توضیح ممکن برای این رفتار می تواند در نتایج </w:t>
      </w:r>
      <w:r w:rsidRPr="004F7046">
        <w:rPr>
          <w:rFonts w:cs="B Nazanin"/>
          <w:sz w:val="28"/>
          <w:szCs w:val="28"/>
          <w:lang w:bidi="fa-IR"/>
        </w:rPr>
        <w:t>DTA</w:t>
      </w:r>
      <w:r w:rsidRPr="004F7046">
        <w:rPr>
          <w:rFonts w:cs="B Nazanin" w:hint="cs"/>
          <w:sz w:val="28"/>
          <w:szCs w:val="28"/>
          <w:rtl/>
          <w:lang w:bidi="fa-IR"/>
        </w:rPr>
        <w:t xml:space="preserve"> یافت شود, که در آن دماهای بالای قابل ملاحظه برای تشکیل وولاستونیت بتا برای چند ترکیب دیگر مشاهده شده است. </w:t>
      </w:r>
      <w:r w:rsidR="00774193" w:rsidRPr="004F7046">
        <w:rPr>
          <w:rFonts w:cs="B Nazanin" w:hint="cs"/>
          <w:sz w:val="28"/>
          <w:szCs w:val="28"/>
          <w:rtl/>
          <w:lang w:bidi="fa-IR"/>
        </w:rPr>
        <w:t>این باید حاکی از تغییرات در ساختار ماده باشد.</w:t>
      </w:r>
    </w:p>
    <w:p w14:paraId="690C0842" w14:textId="77777777" w:rsidR="00774193" w:rsidRPr="004F7046" w:rsidRDefault="00774193" w:rsidP="004F7046">
      <w:pPr>
        <w:bidi/>
        <w:spacing w:after="0" w:line="360" w:lineRule="auto"/>
        <w:jc w:val="both"/>
        <w:rPr>
          <w:rFonts w:cs="B Nazanin"/>
          <w:b/>
          <w:bCs/>
          <w:sz w:val="28"/>
          <w:szCs w:val="28"/>
          <w:rtl/>
          <w:lang w:bidi="fa-IR"/>
        </w:rPr>
      </w:pPr>
      <w:r w:rsidRPr="004F7046">
        <w:rPr>
          <w:rFonts w:cs="B Nazanin" w:hint="cs"/>
          <w:b/>
          <w:bCs/>
          <w:sz w:val="28"/>
          <w:szCs w:val="28"/>
          <w:rtl/>
          <w:lang w:bidi="fa-IR"/>
        </w:rPr>
        <w:t>تاثیر میزان گرمای هیدرات های سیلیکات کلسیم</w:t>
      </w:r>
    </w:p>
    <w:p w14:paraId="0DA5A90A" w14:textId="77777777" w:rsidR="00774193" w:rsidRPr="004F7046" w:rsidRDefault="00774193" w:rsidP="004F7046">
      <w:pPr>
        <w:bidi/>
        <w:spacing w:after="0" w:line="360" w:lineRule="auto"/>
        <w:jc w:val="both"/>
        <w:rPr>
          <w:rFonts w:cs="B Nazanin"/>
          <w:sz w:val="28"/>
          <w:szCs w:val="28"/>
          <w:rtl/>
          <w:lang w:bidi="fa-IR"/>
        </w:rPr>
      </w:pPr>
      <w:r w:rsidRPr="004F7046">
        <w:rPr>
          <w:rFonts w:cs="B Nazanin" w:hint="cs"/>
          <w:sz w:val="28"/>
          <w:szCs w:val="28"/>
          <w:rtl/>
          <w:lang w:bidi="fa-IR"/>
        </w:rPr>
        <w:t xml:space="preserve">به طور عجیبی, دریافت شد که انقباض به طور چشمگیری از میزان کلی هیدرات سیلیکات کلسیم تاثیر نمی پذیرد  زمانی که درمحدوده به دست آمده تغییر می کند (38 تا 79 درصد). استحکام مقایسه ای از میزان کلی هیدرات ها تاثیر نمی پذیرد. اثر ترکیبی تبلور و میزان کلی هیدرات های سیلیکات کلسیم </w:t>
      </w:r>
      <w:r w:rsidR="00B175F3" w:rsidRPr="004F7046">
        <w:rPr>
          <w:rFonts w:cs="B Nazanin" w:hint="cs"/>
          <w:sz w:val="28"/>
          <w:szCs w:val="28"/>
          <w:rtl/>
          <w:lang w:bidi="fa-IR"/>
        </w:rPr>
        <w:t xml:space="preserve">توسط چندین تحلیلگر رگرسیون </w:t>
      </w:r>
      <w:r w:rsidR="00B175F3" w:rsidRPr="004F7046">
        <w:rPr>
          <w:rFonts w:cs="B Nazanin" w:hint="cs"/>
          <w:sz w:val="28"/>
          <w:szCs w:val="28"/>
          <w:rtl/>
          <w:lang w:bidi="fa-IR"/>
        </w:rPr>
        <w:lastRenderedPageBreak/>
        <w:t>مطالعه شده است, که منتج به معادله زیر شده است (با چشم پوشی از برخی ترسیم کنندگان شامل مواردی با افزودنی های بائوکسیت یا سیمان با آلومینای بالا):</w:t>
      </w:r>
    </w:p>
    <w:p w14:paraId="2752AF0A" w14:textId="77777777" w:rsidR="00B175F3" w:rsidRPr="004F7046" w:rsidRDefault="00B175F3" w:rsidP="004F7046">
      <w:pPr>
        <w:bidi/>
        <w:spacing w:after="0" w:line="360" w:lineRule="auto"/>
        <w:jc w:val="center"/>
        <w:rPr>
          <w:rFonts w:cs="B Nazanin"/>
          <w:sz w:val="28"/>
          <w:szCs w:val="28"/>
          <w:rtl/>
          <w:lang w:bidi="fa-IR"/>
        </w:rPr>
      </w:pPr>
      <w:r w:rsidRPr="004F7046">
        <w:rPr>
          <w:rFonts w:cs="B Nazanin"/>
          <w:noProof/>
          <w:sz w:val="28"/>
          <w:szCs w:val="28"/>
          <w:rtl/>
          <w:lang w:bidi="fa-IR"/>
        </w:rPr>
        <w:drawing>
          <wp:inline distT="0" distB="0" distL="0" distR="0" wp14:anchorId="26214AFC" wp14:editId="6646660F">
            <wp:extent cx="4331970" cy="31828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4344892" cy="319233"/>
                    </a:xfrm>
                    <a:prstGeom prst="rect">
                      <a:avLst/>
                    </a:prstGeom>
                    <a:noFill/>
                    <a:ln w="9525">
                      <a:noFill/>
                      <a:miter lim="800000"/>
                      <a:headEnd/>
                      <a:tailEnd/>
                    </a:ln>
                  </pic:spPr>
                </pic:pic>
              </a:graphicData>
            </a:graphic>
          </wp:inline>
        </w:drawing>
      </w:r>
    </w:p>
    <w:p w14:paraId="2A11D446" w14:textId="77777777" w:rsidR="00B175F3" w:rsidRPr="004F7046" w:rsidRDefault="00B175F3" w:rsidP="004F7046">
      <w:pPr>
        <w:bidi/>
        <w:spacing w:after="0" w:line="360" w:lineRule="auto"/>
        <w:jc w:val="both"/>
        <w:rPr>
          <w:rFonts w:cs="B Nazanin"/>
          <w:sz w:val="28"/>
          <w:szCs w:val="28"/>
          <w:rtl/>
          <w:lang w:bidi="fa-IR"/>
        </w:rPr>
      </w:pPr>
      <w:r w:rsidRPr="004F7046">
        <w:rPr>
          <w:rFonts w:cs="B Nazanin" w:hint="cs"/>
          <w:sz w:val="28"/>
          <w:szCs w:val="28"/>
          <w:rtl/>
          <w:lang w:bidi="fa-IR"/>
        </w:rPr>
        <w:t xml:space="preserve">که در آن </w:t>
      </w:r>
      <w:r w:rsidRPr="004F7046">
        <w:rPr>
          <w:rFonts w:cs="B Nazanin"/>
          <w:sz w:val="28"/>
          <w:szCs w:val="28"/>
          <w:lang w:bidi="fa-IR"/>
        </w:rPr>
        <w:t>τ</w:t>
      </w:r>
      <w:r w:rsidRPr="004F7046">
        <w:rPr>
          <w:rFonts w:cs="B Nazanin" w:hint="cs"/>
          <w:sz w:val="28"/>
          <w:szCs w:val="28"/>
          <w:rtl/>
          <w:lang w:bidi="fa-IR"/>
        </w:rPr>
        <w:t xml:space="preserve"> استحکام مقایسه ای (</w:t>
      </w:r>
      <w:r w:rsidRPr="004F7046">
        <w:rPr>
          <w:rFonts w:cs="B Nazanin"/>
          <w:sz w:val="28"/>
          <w:szCs w:val="28"/>
          <w:lang w:bidi="fa-IR"/>
        </w:rPr>
        <w:t>MN/m2</w:t>
      </w:r>
      <w:r w:rsidRPr="004F7046">
        <w:rPr>
          <w:rFonts w:cs="B Nazanin" w:hint="cs"/>
          <w:sz w:val="28"/>
          <w:szCs w:val="28"/>
          <w:rtl/>
          <w:lang w:bidi="fa-IR"/>
        </w:rPr>
        <w:t>)</w:t>
      </w:r>
      <w:r w:rsidRPr="004F7046">
        <w:rPr>
          <w:rFonts w:cs="B Nazanin"/>
          <w:sz w:val="28"/>
          <w:szCs w:val="28"/>
          <w:lang w:bidi="fa-IR"/>
        </w:rPr>
        <w:t>=</w:t>
      </w:r>
      <w:r w:rsidRPr="004F7046">
        <w:rPr>
          <w:rFonts w:cs="B Nazanin" w:hint="cs"/>
          <w:sz w:val="28"/>
          <w:szCs w:val="28"/>
          <w:rtl/>
          <w:lang w:bidi="fa-IR"/>
        </w:rPr>
        <w:t xml:space="preserve"> میزان کلی هیدرات های سیلیکات کلسیم (%), و </w:t>
      </w:r>
      <w:r w:rsidRPr="004F7046">
        <w:rPr>
          <w:rFonts w:cs="B Nazanin"/>
          <w:sz w:val="28"/>
          <w:szCs w:val="28"/>
          <w:lang w:bidi="fa-IR"/>
        </w:rPr>
        <w:t>C</w:t>
      </w:r>
      <w:r w:rsidRPr="004F7046">
        <w:rPr>
          <w:rFonts w:cs="B Nazanin" w:hint="cs"/>
          <w:sz w:val="28"/>
          <w:szCs w:val="28"/>
          <w:rtl/>
          <w:lang w:bidi="fa-IR"/>
        </w:rPr>
        <w:t>= تبلور, %.</w:t>
      </w:r>
    </w:p>
    <w:p w14:paraId="09093968" w14:textId="77777777" w:rsidR="00B175F3" w:rsidRPr="004F7046" w:rsidRDefault="00B175F3" w:rsidP="004F7046">
      <w:pPr>
        <w:bidi/>
        <w:spacing w:after="0" w:line="360" w:lineRule="auto"/>
        <w:jc w:val="both"/>
        <w:rPr>
          <w:rFonts w:cs="B Nazanin"/>
          <w:sz w:val="28"/>
          <w:szCs w:val="28"/>
          <w:rtl/>
          <w:lang w:bidi="fa-IR"/>
        </w:rPr>
      </w:pPr>
      <w:r w:rsidRPr="004F7046">
        <w:rPr>
          <w:rFonts w:cs="B Nazanin" w:hint="cs"/>
          <w:sz w:val="28"/>
          <w:szCs w:val="28"/>
          <w:rtl/>
          <w:lang w:bidi="fa-IR"/>
        </w:rPr>
        <w:t>ضریب همبستگی 0.90 بوده و معادله به ترکیبات با چگالی 500 کیلوگرم بر متر مکعب اشاره دارد.</w:t>
      </w:r>
    </w:p>
    <w:p w14:paraId="41EBF232" w14:textId="77777777" w:rsidR="00B175F3" w:rsidRPr="004F7046" w:rsidRDefault="00B175F3" w:rsidP="004F7046">
      <w:pPr>
        <w:bidi/>
        <w:spacing w:after="0" w:line="360" w:lineRule="auto"/>
        <w:jc w:val="center"/>
        <w:rPr>
          <w:rFonts w:cs="B Nazanin"/>
          <w:sz w:val="28"/>
          <w:szCs w:val="28"/>
          <w:rtl/>
          <w:lang w:bidi="fa-IR"/>
        </w:rPr>
      </w:pPr>
      <w:r w:rsidRPr="004F7046">
        <w:rPr>
          <w:rFonts w:cs="B Nazanin" w:hint="cs"/>
          <w:noProof/>
          <w:sz w:val="28"/>
          <w:szCs w:val="28"/>
          <w:rtl/>
          <w:lang w:bidi="fa-IR"/>
        </w:rPr>
        <w:drawing>
          <wp:inline distT="0" distB="0" distL="0" distR="0" wp14:anchorId="35C6365A" wp14:editId="101FD990">
            <wp:extent cx="2548355" cy="255203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2554036" cy="2557728"/>
                    </a:xfrm>
                    <a:prstGeom prst="rect">
                      <a:avLst/>
                    </a:prstGeom>
                    <a:noFill/>
                    <a:ln w="9525">
                      <a:noFill/>
                      <a:miter lim="800000"/>
                      <a:headEnd/>
                      <a:tailEnd/>
                    </a:ln>
                  </pic:spPr>
                </pic:pic>
              </a:graphicData>
            </a:graphic>
          </wp:inline>
        </w:drawing>
      </w:r>
    </w:p>
    <w:p w14:paraId="13B73079" w14:textId="77777777" w:rsidR="00491E57" w:rsidRPr="004F7046" w:rsidRDefault="004F7046" w:rsidP="004F7046">
      <w:pPr>
        <w:bidi/>
        <w:spacing w:after="0" w:line="360" w:lineRule="auto"/>
        <w:jc w:val="center"/>
        <w:rPr>
          <w:rFonts w:cs="B Nazanin"/>
          <w:sz w:val="28"/>
          <w:szCs w:val="28"/>
          <w:rtl/>
          <w:lang w:bidi="fa-IR"/>
        </w:rPr>
      </w:pPr>
      <w:r>
        <w:rPr>
          <w:rFonts w:cs="B Nazanin" w:hint="cs"/>
          <w:sz w:val="28"/>
          <w:szCs w:val="28"/>
          <w:rtl/>
          <w:lang w:bidi="fa-IR"/>
        </w:rPr>
        <w:t>شکل6.</w:t>
      </w:r>
      <w:r w:rsidR="00B175F3" w:rsidRPr="004F7046">
        <w:rPr>
          <w:rFonts w:cs="B Nazanin" w:hint="cs"/>
          <w:sz w:val="28"/>
          <w:szCs w:val="28"/>
          <w:rtl/>
          <w:lang w:bidi="fa-IR"/>
        </w:rPr>
        <w:t>رابطه</w:t>
      </w:r>
      <w:r w:rsidR="00491E57" w:rsidRPr="004F7046">
        <w:rPr>
          <w:rFonts w:cs="B Nazanin" w:hint="cs"/>
          <w:sz w:val="28"/>
          <w:szCs w:val="28"/>
          <w:rtl/>
          <w:lang w:bidi="fa-IR"/>
        </w:rPr>
        <w:t xml:space="preserve"> بین</w:t>
      </w:r>
      <w:r w:rsidR="00B175F3" w:rsidRPr="004F7046">
        <w:rPr>
          <w:rFonts w:cs="B Nazanin" w:hint="cs"/>
          <w:sz w:val="28"/>
          <w:szCs w:val="28"/>
          <w:rtl/>
          <w:lang w:bidi="fa-IR"/>
        </w:rPr>
        <w:t xml:space="preserve"> تبلور</w:t>
      </w:r>
      <w:r w:rsidR="00491E57" w:rsidRPr="004F7046">
        <w:rPr>
          <w:rFonts w:cs="B Nazanin" w:hint="cs"/>
          <w:sz w:val="28"/>
          <w:szCs w:val="28"/>
          <w:rtl/>
          <w:lang w:bidi="fa-IR"/>
        </w:rPr>
        <w:t>و انقباض برای مخلوط سیمان و آهک با افزودنی های بائوکسیت یا سیمان با آلومینای بالا</w:t>
      </w:r>
    </w:p>
    <w:p w14:paraId="75CB504B" w14:textId="77777777" w:rsidR="00491E57" w:rsidRPr="004F7046" w:rsidRDefault="00491E57" w:rsidP="004F7046">
      <w:pPr>
        <w:bidi/>
        <w:spacing w:after="0" w:line="360" w:lineRule="auto"/>
        <w:jc w:val="center"/>
        <w:rPr>
          <w:rFonts w:cs="B Nazanin"/>
          <w:sz w:val="28"/>
          <w:szCs w:val="28"/>
          <w:rtl/>
          <w:lang w:bidi="fa-IR"/>
        </w:rPr>
      </w:pPr>
      <w:r w:rsidRPr="004F7046">
        <w:rPr>
          <w:rFonts w:cs="B Nazanin" w:hint="cs"/>
          <w:noProof/>
          <w:sz w:val="28"/>
          <w:szCs w:val="28"/>
          <w:rtl/>
          <w:lang w:bidi="fa-IR"/>
        </w:rPr>
        <w:drawing>
          <wp:inline distT="0" distB="0" distL="0" distR="0" wp14:anchorId="30EA2C00" wp14:editId="22A6C8CE">
            <wp:extent cx="1743934" cy="23317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1747368" cy="2336312"/>
                    </a:xfrm>
                    <a:prstGeom prst="rect">
                      <a:avLst/>
                    </a:prstGeom>
                    <a:noFill/>
                    <a:ln w="9525">
                      <a:noFill/>
                      <a:miter lim="800000"/>
                      <a:headEnd/>
                      <a:tailEnd/>
                    </a:ln>
                  </pic:spPr>
                </pic:pic>
              </a:graphicData>
            </a:graphic>
          </wp:inline>
        </w:drawing>
      </w:r>
    </w:p>
    <w:p w14:paraId="13D4523F" w14:textId="77777777" w:rsidR="00491E57" w:rsidRPr="004F7046" w:rsidRDefault="004F7046" w:rsidP="004F7046">
      <w:pPr>
        <w:bidi/>
        <w:spacing w:after="0" w:line="360" w:lineRule="auto"/>
        <w:jc w:val="center"/>
        <w:rPr>
          <w:rFonts w:cs="B Nazanin"/>
          <w:sz w:val="28"/>
          <w:szCs w:val="28"/>
          <w:rtl/>
          <w:lang w:bidi="fa-IR"/>
        </w:rPr>
      </w:pPr>
      <w:r>
        <w:rPr>
          <w:rFonts w:cs="B Nazanin" w:hint="cs"/>
          <w:sz w:val="28"/>
          <w:szCs w:val="28"/>
          <w:rtl/>
          <w:lang w:bidi="fa-IR"/>
        </w:rPr>
        <w:t>شکل7</w:t>
      </w:r>
      <w:r w:rsidR="00491E57" w:rsidRPr="004F7046">
        <w:rPr>
          <w:rFonts w:cs="B Nazanin" w:hint="cs"/>
          <w:sz w:val="28"/>
          <w:szCs w:val="28"/>
          <w:rtl/>
          <w:lang w:bidi="fa-IR"/>
        </w:rPr>
        <w:t>رابطه بین تخلخل و استحکام فشردگی</w:t>
      </w:r>
    </w:p>
    <w:p w14:paraId="5363FE3F" w14:textId="77777777" w:rsidR="00A53C38" w:rsidRPr="004F7046" w:rsidRDefault="00A53C38" w:rsidP="004F7046">
      <w:pPr>
        <w:bidi/>
        <w:spacing w:after="0" w:line="360" w:lineRule="auto"/>
        <w:jc w:val="both"/>
        <w:rPr>
          <w:rFonts w:cs="B Nazanin"/>
          <w:sz w:val="28"/>
          <w:szCs w:val="28"/>
          <w:rtl/>
          <w:lang w:bidi="fa-IR"/>
        </w:rPr>
      </w:pPr>
    </w:p>
    <w:p w14:paraId="3E1D9C0A" w14:textId="77777777" w:rsidR="00DB2631" w:rsidRPr="004F7046" w:rsidRDefault="00DB2631" w:rsidP="004F7046">
      <w:pPr>
        <w:bidi/>
        <w:spacing w:after="0" w:line="360" w:lineRule="auto"/>
        <w:jc w:val="both"/>
        <w:rPr>
          <w:rFonts w:cs="B Nazanin"/>
          <w:b/>
          <w:bCs/>
          <w:sz w:val="28"/>
          <w:szCs w:val="28"/>
          <w:rtl/>
          <w:lang w:bidi="fa-IR"/>
        </w:rPr>
      </w:pPr>
      <w:r w:rsidRPr="004F7046">
        <w:rPr>
          <w:rFonts w:cs="B Nazanin" w:hint="cs"/>
          <w:b/>
          <w:bCs/>
          <w:sz w:val="28"/>
          <w:szCs w:val="28"/>
          <w:rtl/>
          <w:lang w:bidi="fa-IR"/>
        </w:rPr>
        <w:lastRenderedPageBreak/>
        <w:t>تاثیر تخلخل و توزیع اندازه ماکروذرات</w:t>
      </w:r>
    </w:p>
    <w:p w14:paraId="10F80DB8" w14:textId="77777777" w:rsidR="00A53C38" w:rsidRPr="004F7046" w:rsidRDefault="00A53C38" w:rsidP="004F7046">
      <w:pPr>
        <w:bidi/>
        <w:spacing w:after="0" w:line="360" w:lineRule="auto"/>
        <w:jc w:val="both"/>
        <w:rPr>
          <w:rFonts w:cs="B Nazanin"/>
          <w:sz w:val="28"/>
          <w:szCs w:val="28"/>
          <w:rtl/>
          <w:lang w:bidi="fa-IR"/>
        </w:rPr>
      </w:pPr>
      <w:r w:rsidRPr="004F7046">
        <w:rPr>
          <w:rFonts w:cs="B Nazanin" w:hint="cs"/>
          <w:sz w:val="28"/>
          <w:szCs w:val="28"/>
          <w:rtl/>
          <w:lang w:bidi="fa-IR"/>
        </w:rPr>
        <w:t>مهمترین عامل تعیین کننده استحکام فشردگی, تخلخل است. در شکل 7, تاثیر تخلخل در استحکام فشردگی برای مخلوطهایی مبتنی بر سیمان و آهک بدون افزودنی های نشان داده شده است که در آن تنها تخلخل تغییر یافته است.</w:t>
      </w:r>
    </w:p>
    <w:p w14:paraId="1732F668" w14:textId="77777777" w:rsidR="00A53C38" w:rsidRPr="004F7046" w:rsidRDefault="00A53C38" w:rsidP="004F7046">
      <w:pPr>
        <w:bidi/>
        <w:spacing w:after="0" w:line="360" w:lineRule="auto"/>
        <w:jc w:val="both"/>
        <w:rPr>
          <w:rFonts w:cs="B Nazanin"/>
          <w:sz w:val="28"/>
          <w:szCs w:val="28"/>
          <w:rtl/>
          <w:lang w:bidi="fa-IR"/>
        </w:rPr>
      </w:pPr>
      <w:r w:rsidRPr="004F7046">
        <w:rPr>
          <w:rFonts w:cs="B Nazanin" w:hint="cs"/>
          <w:sz w:val="28"/>
          <w:szCs w:val="28"/>
          <w:rtl/>
          <w:lang w:bidi="fa-IR"/>
        </w:rPr>
        <w:t>رابطه خطی با معادله شیلر تطابق دارد که حاکی از اینست که تخلخلی بحرانی در حدود 92 درصد وجود دارد که در آن هیچ استحکامی به دست نمی آید. انقباض افزایش می یابد هنگامی  که تخلخل کاهش می یابد؛ این مورد می تواند عجیب نباشد زیرا تخلخل کمتر بدین معنی است که فضای کمتری وجود دارد که در آن کریستال می تواند توسعه یابد. نمونه ها با تخلخل متغیر در شکل 8 گنجانده  شده است.</w:t>
      </w:r>
    </w:p>
    <w:p w14:paraId="1923ADDA" w14:textId="77777777" w:rsidR="00A53C38" w:rsidRPr="004F7046" w:rsidRDefault="00A53C38" w:rsidP="004F7046">
      <w:pPr>
        <w:bidi/>
        <w:spacing w:after="0" w:line="360" w:lineRule="auto"/>
        <w:jc w:val="both"/>
        <w:rPr>
          <w:rFonts w:cs="B Nazanin"/>
          <w:sz w:val="28"/>
          <w:szCs w:val="28"/>
          <w:rtl/>
          <w:lang w:bidi="fa-IR"/>
        </w:rPr>
      </w:pPr>
      <w:r w:rsidRPr="004F7046">
        <w:rPr>
          <w:rFonts w:cs="B Nazanin" w:hint="cs"/>
          <w:sz w:val="28"/>
          <w:szCs w:val="28"/>
          <w:rtl/>
          <w:lang w:bidi="fa-IR"/>
        </w:rPr>
        <w:t>یک مطالعه بسیار محدود در مورد تاثیر توزیع اندازه ماکرو ذرات در استحکام فشردگی صورت گرفته است, اما چنین تاثیری نمی تواند مشاهده شود.</w:t>
      </w:r>
    </w:p>
    <w:p w14:paraId="08D15545" w14:textId="77777777" w:rsidR="00A53C38" w:rsidRPr="004F7046" w:rsidRDefault="00A53C38" w:rsidP="004F7046">
      <w:pPr>
        <w:bidi/>
        <w:spacing w:after="0" w:line="360" w:lineRule="auto"/>
        <w:jc w:val="both"/>
        <w:rPr>
          <w:rFonts w:cs="B Nazanin"/>
          <w:b/>
          <w:bCs/>
          <w:sz w:val="28"/>
          <w:szCs w:val="28"/>
          <w:rtl/>
          <w:lang w:bidi="fa-IR"/>
        </w:rPr>
      </w:pPr>
      <w:r w:rsidRPr="004F7046">
        <w:rPr>
          <w:rFonts w:cs="B Nazanin" w:hint="cs"/>
          <w:b/>
          <w:bCs/>
          <w:sz w:val="28"/>
          <w:szCs w:val="28"/>
          <w:rtl/>
          <w:lang w:bidi="fa-IR"/>
        </w:rPr>
        <w:t>نتایج</w:t>
      </w:r>
    </w:p>
    <w:p w14:paraId="61C10012" w14:textId="77777777" w:rsidR="00725976" w:rsidRPr="004F7046" w:rsidRDefault="00A53C38" w:rsidP="004F7046">
      <w:pPr>
        <w:bidi/>
        <w:spacing w:after="0" w:line="360" w:lineRule="auto"/>
        <w:jc w:val="both"/>
        <w:rPr>
          <w:rFonts w:cs="B Nazanin"/>
          <w:sz w:val="28"/>
          <w:szCs w:val="28"/>
          <w:rtl/>
          <w:lang w:bidi="fa-IR"/>
        </w:rPr>
      </w:pPr>
      <w:r w:rsidRPr="004F7046">
        <w:rPr>
          <w:rFonts w:cs="B Nazanin" w:hint="cs"/>
          <w:sz w:val="28"/>
          <w:szCs w:val="28"/>
          <w:rtl/>
          <w:lang w:bidi="fa-IR"/>
        </w:rPr>
        <w:t xml:space="preserve">محصولات واکنش در بتون های هوادهی شده اتوکلاو در این بررسی متعلق به گروه توبرموریت برای هیدرات های سیلیکات کلسیم مطالعه شده است. </w:t>
      </w:r>
      <w:r w:rsidR="00A94399" w:rsidRPr="004F7046">
        <w:rPr>
          <w:rFonts w:cs="B Nazanin" w:hint="cs"/>
          <w:sz w:val="28"/>
          <w:szCs w:val="28"/>
          <w:rtl/>
          <w:lang w:bidi="fa-IR"/>
        </w:rPr>
        <w:t xml:space="preserve">یکی از مهمترین مشخصات این محصولات اینست که آنچه تبلور نامیده می شود, به صورت درصد 11.3 توبرموریت از میزان کلی هیدرات سیلیکات کلسیم تعریف می شود. </w:t>
      </w:r>
      <w:r w:rsidR="00725976" w:rsidRPr="004F7046">
        <w:rPr>
          <w:rFonts w:cs="B Nazanin" w:hint="cs"/>
          <w:sz w:val="28"/>
          <w:szCs w:val="28"/>
          <w:rtl/>
          <w:lang w:bidi="fa-IR"/>
        </w:rPr>
        <w:t xml:space="preserve">دیگر عوامل مهم که روی رفتار آنها تاثیر می گذارند, توزیع اندازه ماکرو ذرات و اهمیت شیمیایی آنها است همانگونه که توسط تحلیل صورت گرفته توسط </w:t>
      </w:r>
      <w:r w:rsidR="00725976" w:rsidRPr="004F7046">
        <w:rPr>
          <w:rFonts w:cs="B Nazanin"/>
          <w:sz w:val="28"/>
          <w:szCs w:val="28"/>
          <w:lang w:bidi="fa-IR"/>
        </w:rPr>
        <w:t>DTA</w:t>
      </w:r>
      <w:r w:rsidR="00725976" w:rsidRPr="004F7046">
        <w:rPr>
          <w:rFonts w:cs="B Nazanin" w:hint="cs"/>
          <w:sz w:val="28"/>
          <w:szCs w:val="28"/>
          <w:rtl/>
          <w:lang w:bidi="fa-IR"/>
        </w:rPr>
        <w:t xml:space="preserve"> نشان داده شده است.</w:t>
      </w:r>
    </w:p>
    <w:p w14:paraId="442CA1BC" w14:textId="77777777" w:rsidR="00BB35B3" w:rsidRPr="004F7046" w:rsidRDefault="00725976" w:rsidP="004F7046">
      <w:pPr>
        <w:bidi/>
        <w:spacing w:after="0" w:line="360" w:lineRule="auto"/>
        <w:jc w:val="both"/>
        <w:rPr>
          <w:rFonts w:cs="B Nazanin"/>
          <w:sz w:val="28"/>
          <w:szCs w:val="28"/>
          <w:rtl/>
          <w:lang w:bidi="fa-IR"/>
        </w:rPr>
      </w:pPr>
      <w:r w:rsidRPr="004F7046">
        <w:rPr>
          <w:rFonts w:cs="B Nazanin" w:hint="cs"/>
          <w:sz w:val="28"/>
          <w:szCs w:val="28"/>
          <w:rtl/>
          <w:lang w:bidi="fa-IR"/>
        </w:rPr>
        <w:t>انقباض با افزایش تبلور کاهش یافت در حالیکه استحکام تا مقدار بهینه افزایش یافت بعد از این</w:t>
      </w:r>
      <w:r w:rsidR="00BB35B3" w:rsidRPr="004F7046">
        <w:rPr>
          <w:rFonts w:cs="B Nazanin" w:hint="cs"/>
          <w:sz w:val="28"/>
          <w:szCs w:val="28"/>
          <w:rtl/>
          <w:lang w:bidi="fa-IR"/>
        </w:rPr>
        <w:t>که کاهش یافت. انقباض وابسته به میزان کلی هیدرات سیلیکات کلسیم است در حالیکه استحکام با افزایش مقادیر افزایش یافت.</w:t>
      </w:r>
    </w:p>
    <w:p w14:paraId="7F45720C" w14:textId="77777777" w:rsidR="00BB35B3" w:rsidRPr="004F7046" w:rsidRDefault="00BB35B3" w:rsidP="004F7046">
      <w:pPr>
        <w:bidi/>
        <w:spacing w:after="0" w:line="360" w:lineRule="auto"/>
        <w:jc w:val="both"/>
        <w:rPr>
          <w:rFonts w:cs="B Nazanin"/>
          <w:sz w:val="28"/>
          <w:szCs w:val="28"/>
          <w:rtl/>
          <w:lang w:bidi="fa-IR"/>
        </w:rPr>
      </w:pPr>
      <w:r w:rsidRPr="004F7046">
        <w:rPr>
          <w:rFonts w:cs="B Nazanin" w:hint="cs"/>
          <w:sz w:val="28"/>
          <w:szCs w:val="28"/>
          <w:rtl/>
          <w:lang w:bidi="fa-IR"/>
        </w:rPr>
        <w:t>هنگامی که بائوکسیت یا سیمان با آلومینای بالا به ساختار اضافه شدند بدین صورت تاثیر گذاشتند که انقباض و استحکام کمتری حاصل شد.</w:t>
      </w:r>
    </w:p>
    <w:p w14:paraId="263544E0" w14:textId="77777777" w:rsidR="008B7CD1" w:rsidRPr="004F7046" w:rsidRDefault="00D9444E" w:rsidP="004F7046">
      <w:pPr>
        <w:bidi/>
        <w:spacing w:after="0" w:line="360" w:lineRule="auto"/>
        <w:jc w:val="both"/>
        <w:rPr>
          <w:rFonts w:cs="B Nazanin"/>
          <w:sz w:val="28"/>
          <w:szCs w:val="28"/>
          <w:rtl/>
          <w:lang w:bidi="fa-IR"/>
        </w:rPr>
      </w:pPr>
      <w:r w:rsidRPr="004F7046">
        <w:rPr>
          <w:rFonts w:cs="B Nazanin" w:hint="cs"/>
          <w:sz w:val="28"/>
          <w:szCs w:val="28"/>
          <w:rtl/>
          <w:lang w:bidi="fa-IR"/>
        </w:rPr>
        <w:lastRenderedPageBreak/>
        <w:t xml:space="preserve">یک رابطه </w:t>
      </w:r>
      <w:r w:rsidR="00ED59EA" w:rsidRPr="004F7046">
        <w:rPr>
          <w:rFonts w:cs="B Nazanin" w:hint="cs"/>
          <w:sz w:val="28"/>
          <w:szCs w:val="28"/>
          <w:rtl/>
          <w:lang w:bidi="fa-IR"/>
        </w:rPr>
        <w:t xml:space="preserve">خطی بین لگاریتم تخلخل و استحکام فشردگی استنتاج شد. </w:t>
      </w:r>
      <w:r w:rsidR="00A74F7C" w:rsidRPr="004F7046">
        <w:rPr>
          <w:rFonts w:cs="B Nazanin" w:hint="cs"/>
          <w:sz w:val="28"/>
          <w:szCs w:val="28"/>
          <w:rtl/>
          <w:lang w:bidi="fa-IR"/>
        </w:rPr>
        <w:t>انقباض با کاهش</w:t>
      </w:r>
      <w:r w:rsidR="005F05ED" w:rsidRPr="004F7046">
        <w:rPr>
          <w:rFonts w:cs="B Nazanin" w:hint="cs"/>
          <w:sz w:val="28"/>
          <w:szCs w:val="28"/>
          <w:rtl/>
          <w:lang w:bidi="fa-IR"/>
        </w:rPr>
        <w:t xml:space="preserve"> </w:t>
      </w:r>
      <w:r w:rsidR="00CB7DA7" w:rsidRPr="004F7046">
        <w:rPr>
          <w:rFonts w:cs="B Nazanin" w:hint="cs"/>
          <w:sz w:val="28"/>
          <w:szCs w:val="28"/>
          <w:rtl/>
          <w:lang w:bidi="fa-IR"/>
        </w:rPr>
        <w:t>تخلخل ناشی از تبلور</w:t>
      </w:r>
      <w:r w:rsidR="00E61C05" w:rsidRPr="004F7046">
        <w:rPr>
          <w:rFonts w:cs="B Nazanin" w:hint="cs"/>
          <w:sz w:val="28"/>
          <w:szCs w:val="28"/>
          <w:rtl/>
          <w:lang w:bidi="fa-IR"/>
        </w:rPr>
        <w:t xml:space="preserve"> </w:t>
      </w:r>
      <w:r w:rsidR="005374B3" w:rsidRPr="004F7046">
        <w:rPr>
          <w:rFonts w:cs="B Nazanin" w:hint="cs"/>
          <w:sz w:val="28"/>
          <w:szCs w:val="28"/>
          <w:rtl/>
          <w:lang w:bidi="fa-IR"/>
        </w:rPr>
        <w:t xml:space="preserve">کاهش یافته افزایش یافت. </w:t>
      </w:r>
      <w:r w:rsidR="00B944A5" w:rsidRPr="004F7046">
        <w:rPr>
          <w:rFonts w:cs="B Nazanin" w:hint="cs"/>
          <w:sz w:val="28"/>
          <w:szCs w:val="28"/>
          <w:rtl/>
          <w:lang w:bidi="fa-IR"/>
        </w:rPr>
        <w:t xml:space="preserve">توزیع </w:t>
      </w:r>
      <w:r w:rsidR="005374B3" w:rsidRPr="004F7046">
        <w:rPr>
          <w:rFonts w:cs="B Nazanin" w:hint="cs"/>
          <w:sz w:val="28"/>
          <w:szCs w:val="28"/>
          <w:rtl/>
          <w:lang w:bidi="fa-IR"/>
        </w:rPr>
        <w:t>اندازه ماکروذرات</w:t>
      </w:r>
      <w:r w:rsidR="008B7CD1" w:rsidRPr="004F7046">
        <w:rPr>
          <w:rFonts w:cs="B Nazanin" w:hint="cs"/>
          <w:sz w:val="28"/>
          <w:szCs w:val="28"/>
          <w:rtl/>
          <w:lang w:bidi="fa-IR"/>
        </w:rPr>
        <w:t>, به علت هوادهی, روی استحکام تاثیر نگذاشت.</w:t>
      </w:r>
    </w:p>
    <w:p w14:paraId="64A00B6E" w14:textId="77777777" w:rsidR="008B7CD1" w:rsidRPr="004F7046" w:rsidRDefault="008B7CD1" w:rsidP="004F7046">
      <w:pPr>
        <w:bidi/>
        <w:spacing w:after="0" w:line="360" w:lineRule="auto"/>
        <w:jc w:val="both"/>
        <w:rPr>
          <w:rFonts w:cs="B Nazanin"/>
          <w:b/>
          <w:bCs/>
          <w:sz w:val="28"/>
          <w:szCs w:val="28"/>
          <w:rtl/>
          <w:lang w:bidi="fa-IR"/>
        </w:rPr>
      </w:pPr>
      <w:r w:rsidRPr="004F7046">
        <w:rPr>
          <w:rFonts w:cs="B Nazanin" w:hint="cs"/>
          <w:b/>
          <w:bCs/>
          <w:sz w:val="28"/>
          <w:szCs w:val="28"/>
          <w:rtl/>
          <w:lang w:bidi="fa-IR"/>
        </w:rPr>
        <w:t>قدردانی</w:t>
      </w:r>
    </w:p>
    <w:p w14:paraId="6AE374CB" w14:textId="77777777" w:rsidR="004F7046" w:rsidRDefault="008B7CD1" w:rsidP="004F7046">
      <w:pPr>
        <w:bidi/>
        <w:spacing w:after="0" w:line="360" w:lineRule="auto"/>
        <w:jc w:val="both"/>
        <w:rPr>
          <w:rFonts w:cs="B Nazanin"/>
          <w:sz w:val="28"/>
          <w:szCs w:val="28"/>
          <w:rtl/>
          <w:lang w:bidi="fa-IR"/>
        </w:rPr>
      </w:pPr>
      <w:r w:rsidRPr="004F7046">
        <w:rPr>
          <w:rFonts w:cs="B Nazanin" w:hint="cs"/>
          <w:sz w:val="28"/>
          <w:szCs w:val="28"/>
          <w:rtl/>
          <w:lang w:bidi="fa-IR"/>
        </w:rPr>
        <w:t xml:space="preserve">نویسنده می خواهد از دکتر </w:t>
      </w:r>
      <w:r w:rsidRPr="004F7046">
        <w:rPr>
          <w:rFonts w:cs="B Nazanin"/>
          <w:sz w:val="28"/>
          <w:szCs w:val="28"/>
          <w:lang w:bidi="fa-IR"/>
        </w:rPr>
        <w:t xml:space="preserve">H G </w:t>
      </w:r>
      <w:proofErr w:type="spellStart"/>
      <w:r w:rsidRPr="004F7046">
        <w:rPr>
          <w:rFonts w:cs="B Nazanin"/>
          <w:sz w:val="28"/>
          <w:szCs w:val="28"/>
          <w:lang w:bidi="fa-IR"/>
        </w:rPr>
        <w:t>Midley</w:t>
      </w:r>
      <w:proofErr w:type="spellEnd"/>
      <w:r w:rsidRPr="004F7046">
        <w:rPr>
          <w:rFonts w:cs="B Nazanin" w:hint="cs"/>
          <w:sz w:val="28"/>
          <w:szCs w:val="28"/>
          <w:rtl/>
          <w:lang w:bidi="fa-IR"/>
        </w:rPr>
        <w:t xml:space="preserve"> و آقای </w:t>
      </w:r>
      <w:proofErr w:type="spellStart"/>
      <w:r w:rsidRPr="004F7046">
        <w:rPr>
          <w:rFonts w:cs="B Nazanin"/>
          <w:sz w:val="28"/>
          <w:szCs w:val="28"/>
          <w:lang w:bidi="fa-IR"/>
        </w:rPr>
        <w:t>Mr</w:t>
      </w:r>
      <w:proofErr w:type="spellEnd"/>
      <w:r w:rsidRPr="004F7046">
        <w:rPr>
          <w:rFonts w:cs="B Nazanin"/>
          <w:sz w:val="28"/>
          <w:szCs w:val="28"/>
          <w:lang w:bidi="fa-IR"/>
        </w:rPr>
        <w:t xml:space="preserve"> N Hara</w:t>
      </w:r>
      <w:r w:rsidRPr="004F7046">
        <w:rPr>
          <w:rFonts w:cs="B Nazanin" w:hint="cs"/>
          <w:sz w:val="28"/>
          <w:szCs w:val="28"/>
          <w:rtl/>
          <w:lang w:bidi="fa-IR"/>
        </w:rPr>
        <w:t xml:space="preserve"> برای بررسی های با ارزش </w:t>
      </w:r>
      <w:r w:rsidR="00743A95" w:rsidRPr="004F7046">
        <w:rPr>
          <w:rFonts w:cs="B Nazanin" w:hint="cs"/>
          <w:sz w:val="28"/>
          <w:szCs w:val="28"/>
          <w:rtl/>
          <w:lang w:bidi="fa-IR"/>
        </w:rPr>
        <w:t>در مدت دوره بررسی تشکر نمای</w:t>
      </w:r>
      <w:r w:rsidR="00C878BC" w:rsidRPr="004F7046">
        <w:rPr>
          <w:rFonts w:cs="B Nazanin" w:hint="cs"/>
          <w:sz w:val="28"/>
          <w:szCs w:val="28"/>
          <w:rtl/>
          <w:lang w:bidi="fa-IR"/>
        </w:rPr>
        <w:t xml:space="preserve">د. این قدردانی ها بیشتر ناشی برای شرکت </w:t>
      </w:r>
      <w:proofErr w:type="spellStart"/>
      <w:r w:rsidR="00C878BC" w:rsidRPr="004F7046">
        <w:rPr>
          <w:rFonts w:cs="B Nazanin"/>
          <w:sz w:val="28"/>
          <w:szCs w:val="28"/>
          <w:lang w:bidi="fa-IR"/>
        </w:rPr>
        <w:t>Euroc</w:t>
      </w:r>
      <w:proofErr w:type="spellEnd"/>
      <w:r w:rsidR="00C878BC" w:rsidRPr="004F7046">
        <w:rPr>
          <w:rFonts w:cs="B Nazanin" w:hint="cs"/>
          <w:sz w:val="28"/>
          <w:szCs w:val="28"/>
          <w:rtl/>
          <w:lang w:bidi="fa-IR"/>
        </w:rPr>
        <w:t xml:space="preserve">, شرکت مادر از شرکت </w:t>
      </w:r>
      <w:proofErr w:type="spellStart"/>
      <w:r w:rsidR="00C878BC" w:rsidRPr="004F7046">
        <w:rPr>
          <w:rFonts w:cs="B Nazanin"/>
          <w:sz w:val="28"/>
          <w:szCs w:val="28"/>
          <w:lang w:bidi="fa-IR"/>
        </w:rPr>
        <w:t>Siporex</w:t>
      </w:r>
      <w:proofErr w:type="spellEnd"/>
      <w:r w:rsidR="00C878BC" w:rsidRPr="004F7046">
        <w:rPr>
          <w:rFonts w:cs="B Nazanin" w:hint="cs"/>
          <w:sz w:val="28"/>
          <w:szCs w:val="28"/>
          <w:rtl/>
          <w:lang w:bidi="fa-IR"/>
        </w:rPr>
        <w:t xml:space="preserve"> </w:t>
      </w:r>
      <w:r w:rsidR="006978BA" w:rsidRPr="004F7046">
        <w:rPr>
          <w:rFonts w:cs="B Nazanin" w:hint="cs"/>
          <w:sz w:val="28"/>
          <w:szCs w:val="28"/>
          <w:rtl/>
          <w:lang w:bidi="fa-IR"/>
        </w:rPr>
        <w:t>است که اسپانسر بررسی گستره وسیعی از فلوشیپ نویسنده است. این کار به عنوان بخشی از برنامه تحقیقاتی برای سازمان تحقیقات ساختمان برای سازمان محیط انجام شده و این مقاله با اجازه از هدایت کننده منتشر شده است.</w:t>
      </w:r>
      <w:r w:rsidR="00B944A5" w:rsidRPr="004F7046">
        <w:rPr>
          <w:rFonts w:cs="B Nazanin" w:hint="cs"/>
          <w:sz w:val="28"/>
          <w:szCs w:val="28"/>
          <w:rtl/>
          <w:lang w:bidi="fa-IR"/>
        </w:rPr>
        <w:t xml:space="preserve"> </w:t>
      </w:r>
    </w:p>
    <w:p w14:paraId="330476EC" w14:textId="77777777" w:rsidR="004F7046" w:rsidRDefault="004F7046" w:rsidP="004F7046">
      <w:pPr>
        <w:bidi/>
        <w:spacing w:after="0" w:line="360" w:lineRule="auto"/>
        <w:jc w:val="both"/>
        <w:rPr>
          <w:rFonts w:cs="B Nazanin"/>
          <w:sz w:val="28"/>
          <w:szCs w:val="28"/>
          <w:rtl/>
          <w:lang w:bidi="fa-IR"/>
        </w:rPr>
      </w:pPr>
    </w:p>
    <w:p w14:paraId="4D531A38" w14:textId="77777777" w:rsidR="004F7046" w:rsidRDefault="004F7046" w:rsidP="004F7046">
      <w:pPr>
        <w:bidi/>
        <w:spacing w:after="0" w:line="360" w:lineRule="auto"/>
        <w:jc w:val="right"/>
        <w:rPr>
          <w:rFonts w:cs="B Nazanin"/>
          <w:sz w:val="28"/>
          <w:szCs w:val="28"/>
          <w:rtl/>
          <w:lang w:bidi="fa-IR"/>
        </w:rPr>
      </w:pPr>
      <w:r>
        <w:rPr>
          <w:noProof/>
          <w:lang w:bidi="fa-IR"/>
        </w:rPr>
        <w:drawing>
          <wp:inline distT="0" distB="0" distL="0" distR="0" wp14:anchorId="73724147" wp14:editId="013F34B6">
            <wp:extent cx="6188710" cy="32918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88710" cy="3291840"/>
                    </a:xfrm>
                    <a:prstGeom prst="rect">
                      <a:avLst/>
                    </a:prstGeom>
                  </pic:spPr>
                </pic:pic>
              </a:graphicData>
            </a:graphic>
          </wp:inline>
        </w:drawing>
      </w:r>
    </w:p>
    <w:p w14:paraId="0821B20F" w14:textId="77777777" w:rsidR="00B175F3" w:rsidRPr="004F7046" w:rsidRDefault="005374B3" w:rsidP="004F7046">
      <w:pPr>
        <w:bidi/>
        <w:spacing w:after="0" w:line="360" w:lineRule="auto"/>
        <w:jc w:val="both"/>
        <w:rPr>
          <w:rFonts w:cs="B Nazanin"/>
          <w:sz w:val="28"/>
          <w:szCs w:val="28"/>
          <w:rtl/>
          <w:lang w:bidi="fa-IR"/>
        </w:rPr>
      </w:pPr>
      <w:r w:rsidRPr="004F7046">
        <w:rPr>
          <w:rFonts w:cs="B Nazanin" w:hint="cs"/>
          <w:sz w:val="28"/>
          <w:szCs w:val="28"/>
          <w:rtl/>
          <w:lang w:bidi="fa-IR"/>
        </w:rPr>
        <w:t xml:space="preserve"> </w:t>
      </w:r>
      <w:r w:rsidR="00280F1C" w:rsidRPr="004F7046">
        <w:rPr>
          <w:rFonts w:cs="B Nazanin" w:hint="cs"/>
          <w:sz w:val="28"/>
          <w:szCs w:val="28"/>
          <w:rtl/>
          <w:lang w:bidi="fa-IR"/>
        </w:rPr>
        <w:t xml:space="preserve"> </w:t>
      </w:r>
      <w:r w:rsidR="00DC09F9" w:rsidRPr="004F7046">
        <w:rPr>
          <w:rFonts w:cs="B Nazanin" w:hint="cs"/>
          <w:sz w:val="28"/>
          <w:szCs w:val="28"/>
          <w:rtl/>
          <w:lang w:bidi="fa-IR"/>
        </w:rPr>
        <w:t xml:space="preserve"> </w:t>
      </w:r>
      <w:r w:rsidR="00BC5DC2" w:rsidRPr="004F7046">
        <w:rPr>
          <w:rFonts w:cs="B Nazanin" w:hint="cs"/>
          <w:sz w:val="28"/>
          <w:szCs w:val="28"/>
          <w:rtl/>
          <w:lang w:bidi="fa-IR"/>
        </w:rPr>
        <w:t xml:space="preserve"> </w:t>
      </w:r>
      <w:r w:rsidR="00FC6CC1" w:rsidRPr="004F7046">
        <w:rPr>
          <w:rFonts w:cs="B Nazanin" w:hint="cs"/>
          <w:sz w:val="28"/>
          <w:szCs w:val="28"/>
          <w:rtl/>
          <w:lang w:bidi="fa-IR"/>
        </w:rPr>
        <w:t xml:space="preserve"> </w:t>
      </w:r>
      <w:r w:rsidR="00402D07" w:rsidRPr="004F7046">
        <w:rPr>
          <w:rFonts w:cs="B Nazanin" w:hint="cs"/>
          <w:sz w:val="28"/>
          <w:szCs w:val="28"/>
          <w:rtl/>
          <w:lang w:bidi="fa-IR"/>
        </w:rPr>
        <w:t xml:space="preserve"> </w:t>
      </w:r>
      <w:r w:rsidR="00C75C15" w:rsidRPr="004F7046">
        <w:rPr>
          <w:rFonts w:cs="B Nazanin" w:hint="cs"/>
          <w:sz w:val="28"/>
          <w:szCs w:val="28"/>
          <w:rtl/>
          <w:lang w:bidi="fa-IR"/>
        </w:rPr>
        <w:t xml:space="preserve"> </w:t>
      </w:r>
      <w:r w:rsidR="00315CC9" w:rsidRPr="004F7046">
        <w:rPr>
          <w:rFonts w:cs="B Nazanin" w:hint="cs"/>
          <w:sz w:val="28"/>
          <w:szCs w:val="28"/>
          <w:rtl/>
          <w:lang w:bidi="fa-IR"/>
        </w:rPr>
        <w:t xml:space="preserve"> </w:t>
      </w:r>
      <w:r w:rsidR="00CB7DA7" w:rsidRPr="004F7046">
        <w:rPr>
          <w:rFonts w:cs="B Nazanin" w:hint="cs"/>
          <w:sz w:val="28"/>
          <w:szCs w:val="28"/>
          <w:rtl/>
          <w:lang w:bidi="fa-IR"/>
        </w:rPr>
        <w:t xml:space="preserve"> </w:t>
      </w:r>
      <w:r w:rsidR="00F23C0D" w:rsidRPr="004F7046">
        <w:rPr>
          <w:rFonts w:cs="B Nazanin" w:hint="cs"/>
          <w:sz w:val="28"/>
          <w:szCs w:val="28"/>
          <w:rtl/>
          <w:lang w:bidi="fa-IR"/>
        </w:rPr>
        <w:t xml:space="preserve"> </w:t>
      </w:r>
      <w:r w:rsidR="003C38F6" w:rsidRPr="004F7046">
        <w:rPr>
          <w:rFonts w:cs="B Nazanin" w:hint="cs"/>
          <w:sz w:val="28"/>
          <w:szCs w:val="28"/>
          <w:rtl/>
          <w:lang w:bidi="fa-IR"/>
        </w:rPr>
        <w:t xml:space="preserve"> </w:t>
      </w:r>
      <w:r w:rsidR="00B6783B" w:rsidRPr="004F7046">
        <w:rPr>
          <w:rFonts w:cs="B Nazanin" w:hint="cs"/>
          <w:sz w:val="28"/>
          <w:szCs w:val="28"/>
          <w:rtl/>
          <w:lang w:bidi="fa-IR"/>
        </w:rPr>
        <w:t xml:space="preserve"> </w:t>
      </w:r>
      <w:r w:rsidR="00155086" w:rsidRPr="004F7046">
        <w:rPr>
          <w:rFonts w:cs="B Nazanin" w:hint="cs"/>
          <w:sz w:val="28"/>
          <w:szCs w:val="28"/>
          <w:rtl/>
          <w:lang w:bidi="fa-IR"/>
        </w:rPr>
        <w:t xml:space="preserve"> </w:t>
      </w:r>
      <w:r w:rsidR="00423A9D" w:rsidRPr="004F7046">
        <w:rPr>
          <w:rFonts w:cs="B Nazanin" w:hint="cs"/>
          <w:sz w:val="28"/>
          <w:szCs w:val="28"/>
          <w:rtl/>
          <w:lang w:bidi="fa-IR"/>
        </w:rPr>
        <w:t xml:space="preserve"> </w:t>
      </w:r>
      <w:r w:rsidR="00F053B7" w:rsidRPr="004F7046">
        <w:rPr>
          <w:rFonts w:cs="B Nazanin" w:hint="cs"/>
          <w:sz w:val="28"/>
          <w:szCs w:val="28"/>
          <w:rtl/>
          <w:lang w:bidi="fa-IR"/>
        </w:rPr>
        <w:t xml:space="preserve">  </w:t>
      </w:r>
      <w:r w:rsidR="00A74F7C" w:rsidRPr="004F7046">
        <w:rPr>
          <w:rFonts w:cs="B Nazanin" w:hint="cs"/>
          <w:sz w:val="28"/>
          <w:szCs w:val="28"/>
          <w:rtl/>
          <w:lang w:bidi="fa-IR"/>
        </w:rPr>
        <w:t xml:space="preserve">  </w:t>
      </w:r>
    </w:p>
    <w:sectPr w:rsidR="00B175F3" w:rsidRPr="004F7046" w:rsidSect="004F7046">
      <w:pgSz w:w="12240" w:h="15840"/>
      <w:pgMar w:top="1247" w:right="1247" w:bottom="1247" w:left="124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A5559"/>
    <w:rsid w:val="000112E2"/>
    <w:rsid w:val="000E66E6"/>
    <w:rsid w:val="00113930"/>
    <w:rsid w:val="00155086"/>
    <w:rsid w:val="00165CFB"/>
    <w:rsid w:val="00172E57"/>
    <w:rsid w:val="0017598A"/>
    <w:rsid w:val="00280F1C"/>
    <w:rsid w:val="002A169C"/>
    <w:rsid w:val="00304ADC"/>
    <w:rsid w:val="00315CC9"/>
    <w:rsid w:val="00352FBF"/>
    <w:rsid w:val="003B2D6F"/>
    <w:rsid w:val="003B6642"/>
    <w:rsid w:val="003C38F6"/>
    <w:rsid w:val="00402D07"/>
    <w:rsid w:val="00423A9D"/>
    <w:rsid w:val="00482CAF"/>
    <w:rsid w:val="00491E57"/>
    <w:rsid w:val="004F7046"/>
    <w:rsid w:val="00531CB3"/>
    <w:rsid w:val="005374B3"/>
    <w:rsid w:val="005F05ED"/>
    <w:rsid w:val="005F7266"/>
    <w:rsid w:val="00674840"/>
    <w:rsid w:val="006978BA"/>
    <w:rsid w:val="006F421C"/>
    <w:rsid w:val="00725976"/>
    <w:rsid w:val="00743A95"/>
    <w:rsid w:val="00774193"/>
    <w:rsid w:val="007D75F6"/>
    <w:rsid w:val="00857D19"/>
    <w:rsid w:val="00892966"/>
    <w:rsid w:val="008A4DF0"/>
    <w:rsid w:val="008B7CD1"/>
    <w:rsid w:val="00932353"/>
    <w:rsid w:val="00963A7D"/>
    <w:rsid w:val="00970C64"/>
    <w:rsid w:val="009748F5"/>
    <w:rsid w:val="009B361E"/>
    <w:rsid w:val="009C576C"/>
    <w:rsid w:val="00A14E70"/>
    <w:rsid w:val="00A20B83"/>
    <w:rsid w:val="00A53C38"/>
    <w:rsid w:val="00A74F7C"/>
    <w:rsid w:val="00A94399"/>
    <w:rsid w:val="00AA5559"/>
    <w:rsid w:val="00AA6E01"/>
    <w:rsid w:val="00B175F3"/>
    <w:rsid w:val="00B23D30"/>
    <w:rsid w:val="00B46EAF"/>
    <w:rsid w:val="00B6783B"/>
    <w:rsid w:val="00B742BF"/>
    <w:rsid w:val="00B944A5"/>
    <w:rsid w:val="00BB35B3"/>
    <w:rsid w:val="00BC5DC2"/>
    <w:rsid w:val="00C15778"/>
    <w:rsid w:val="00C75C15"/>
    <w:rsid w:val="00C80FB4"/>
    <w:rsid w:val="00C878BC"/>
    <w:rsid w:val="00C94574"/>
    <w:rsid w:val="00CA4CA4"/>
    <w:rsid w:val="00CB53A6"/>
    <w:rsid w:val="00CB7DA7"/>
    <w:rsid w:val="00CC129C"/>
    <w:rsid w:val="00CE02F0"/>
    <w:rsid w:val="00D6041E"/>
    <w:rsid w:val="00D85229"/>
    <w:rsid w:val="00D9444E"/>
    <w:rsid w:val="00DB2631"/>
    <w:rsid w:val="00DC0186"/>
    <w:rsid w:val="00DC09F9"/>
    <w:rsid w:val="00DF68D8"/>
    <w:rsid w:val="00E03B3F"/>
    <w:rsid w:val="00E61C05"/>
    <w:rsid w:val="00E6242C"/>
    <w:rsid w:val="00E7396E"/>
    <w:rsid w:val="00ED59EA"/>
    <w:rsid w:val="00EE6FA0"/>
    <w:rsid w:val="00F053B7"/>
    <w:rsid w:val="00F23C0D"/>
    <w:rsid w:val="00F55872"/>
    <w:rsid w:val="00FC64DA"/>
    <w:rsid w:val="00FC6C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2E1E4"/>
  <w15:docId w15:val="{492DBF39-4CA6-47D0-A75A-AD0721E9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B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4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2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image" Target="media/image9.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5" Type="http://schemas.openxmlformats.org/officeDocument/2006/relationships/image" Target="media/image2.emf"/><Relationship Id="rId15" Type="http://schemas.openxmlformats.org/officeDocument/2006/relationships/theme" Target="theme/theme1.xml"/><Relationship Id="rId10" Type="http://schemas.openxmlformats.org/officeDocument/2006/relationships/image" Target="media/image7.emf"/><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11</Pages>
  <Words>1981</Words>
  <Characters>11297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13252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Altin-SYSTEM</cp:lastModifiedBy>
  <cp:revision>72</cp:revision>
  <dcterms:created xsi:type="dcterms:W3CDTF">2011-01-22T14:13:00Z</dcterms:created>
  <dcterms:modified xsi:type="dcterms:W3CDTF">2022-08-17T07:54:00Z</dcterms:modified>
</cp:coreProperties>
</file>