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9EC7" w14:textId="52EEB61E" w:rsid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7281397" wp14:editId="1C96740C">
            <wp:extent cx="1428750" cy="371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E2CBC" w14:textId="77777777" w:rsid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14:paraId="402FFE7D" w14:textId="130A9EBB" w:rsidR="006E73EE" w:rsidRPr="00803DCA" w:rsidRDefault="000439C0" w:rsidP="00803DCA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  <w:lang w:bidi="fa-IR"/>
        </w:rPr>
      </w:pPr>
      <w:r w:rsidRPr="00803DCA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نقش</w:t>
      </w:r>
      <w:r w:rsidR="00AB6840">
        <w:rPr>
          <w:rFonts w:ascii="Times New Roman" w:hAnsi="Times New Roman" w:cs="B Nazanin"/>
          <w:b/>
          <w:bCs/>
          <w:sz w:val="36"/>
          <w:szCs w:val="36"/>
          <w:lang w:bidi="fa-IR"/>
        </w:rPr>
        <w:t xml:space="preserve"> </w:t>
      </w:r>
      <w:r w:rsidR="008A2384" w:rsidRPr="00803DCA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انباشت</w:t>
      </w:r>
      <w:r w:rsidRPr="00803DCA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 xml:space="preserve"> زباله پایدار د</w:t>
      </w:r>
      <w:r w:rsidR="00AB6840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 xml:space="preserve">ر </w:t>
      </w:r>
      <w:r w:rsidRPr="00803DCA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آینده سیستم مدیریت ضایعات</w:t>
      </w:r>
    </w:p>
    <w:p w14:paraId="0C42C5D3" w14:textId="77777777" w:rsidR="000439C0" w:rsidRPr="00803DCA" w:rsidRDefault="000439C0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78ABDCE8" w14:textId="2ACD7ADC" w:rsidR="00626D33" w:rsidRDefault="000439C0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bookmarkStart w:id="0" w:name="_Hlk116133961"/>
      <w:r w:rsidRPr="00963ECA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خلاصه  گزارش: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</w:t>
      </w:r>
      <w:bookmarkEnd w:id="0"/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پیشگیری،  استفاده  مجدد و  بازیافت  باید برروی </w:t>
      </w:r>
      <w:r w:rsidR="008A23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زباله  ترویج داده شوند.</w:t>
      </w:r>
      <w:r w:rsidR="008A23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اگر یک گزینه جایگزین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عملی،  اقتصادی و  محیطی  به  طور محسوس در دسترس </w:t>
      </w:r>
      <w:r w:rsidR="008A23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باشد،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نباید برای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از زمین </w:t>
      </w:r>
      <w:r w:rsidR="008A23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استفاده  کرد.  اعضای   انجن  انباشت‌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زباله  پایدار  از هدف</w:t>
      </w:r>
      <w:r w:rsidR="008A23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51A4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راهنمایی محل </w:t>
      </w:r>
      <w:r w:rsidR="008A23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</w:t>
      </w:r>
      <w:r w:rsidR="00E51A4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اروپایی، </w:t>
      </w:r>
      <w:r w:rsidR="008A23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که</w:t>
      </w:r>
      <w:r w:rsidR="00E51A4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اثرات زیست محیطی  </w:t>
      </w:r>
      <w:r w:rsidR="008A23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</w:t>
      </w:r>
      <w:r w:rsidR="00E51A4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زباله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 کاهش‌</w:t>
      </w:r>
      <w:r w:rsidR="00E51A4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8A23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E51A4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دهد</w:t>
      </w:r>
      <w:r w:rsidR="008A23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پشتیبانی‌</w:t>
      </w:r>
      <w:r w:rsidR="00E51A4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کر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دند.  اما اهمیتی‌</w:t>
      </w:r>
      <w:r w:rsidR="00E51A4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ندارد که چه مقدار  پیشگیری،  استفاده </w:t>
      </w:r>
      <w:r w:rsidR="008A23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مجدد و بازیابی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</w:t>
      </w:r>
      <w:r w:rsidR="008A23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جامعه آگاه</w:t>
      </w:r>
      <w:r w:rsidR="00E51A4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به‌</w:t>
      </w:r>
      <w:r w:rsidR="00E51A4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دور از مواد زایدی که  به  چند دلیل نمی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‌توانند پیشگ</w:t>
      </w:r>
      <w:r w:rsidR="00E51A4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یری،  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استفاده  مجدد یا بازیافت شوند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، در  انباشت‌زباله   در یک  سیستم مدیریت  ضایعات  نقش بازی می‌کند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.  چند نوع ضایعات  وجود دارند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  برای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   بهترین  گزینه  مدیریت ضایعات هستند.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علاوه براین،  پالایش ضایعات 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پس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ماندها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درمواردی که  اغلب هیچ  گزینه‌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به‌غیراز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 در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زمین در دسترس نیست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، نتیجه‌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‌دهد.  محل انباشت‌ز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اله  نیز یک  "تور ایمنی" برای دیگر  عملیات مدیریت‌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ضایعات است که  فقدان ظرفیت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را (به  صورت موقتی)  تجربه‌می‌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  محل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  به  بازی‌کردن نقش مهم خود در آینده سیستم مدیریت‌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ضایعات ادامه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‌‌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‌دهد.  این به معنی این‌است که  محل انباشت یک  عنصر  ارزشمند و ضروری  هر سیستم مدیریت‌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ضایعات یکپارچه است،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و</w:t>
      </w:r>
      <w:r w:rsidR="00096A5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باید به همین روش شناسایی شود.  یک جام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عه  برای توسعه پایدار به روش‌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پایدار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احتیاج دارد.   و نی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ز بررسی‌ها از لحاظ محیط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 پایداری 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دارای جنبه‌های دیگری است، که شامل   جنبه‌ه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اقتصادی و اجتماعی می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شود.  می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‌توان تصور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کرد که  توسعه   به صورت پایدا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ر از  یک  چشم انداز محیطی  تصور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شود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ما   برای یک جامعه  بسیار هزینه‌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بر است.  واضح است که  این جامعه  نمی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تواند مانند توسعات در بلند مدت  پایدار باشد.  به  طور کلی استدلال های وجود دارد که  .... توسعات پایدار ... نیازهای  کنونی را  بدون مقایسه  توانایی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‌های نسل آینده  برای برآورده‌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کردن  نیازهای 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خود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را  بررسی می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(  تعریف  کمیته </w:t>
      </w:r>
      <w:proofErr w:type="spellStart"/>
      <w:r w:rsidR="006A39C6" w:rsidRPr="00803DCA">
        <w:rPr>
          <w:rFonts w:ascii="Times New Roman" w:hAnsi="Times New Roman" w:cs="B Nazanin"/>
          <w:sz w:val="28"/>
          <w:szCs w:val="28"/>
          <w:lang w:bidi="fa-IR"/>
        </w:rPr>
        <w:t>Bruntland</w:t>
      </w:r>
      <w:proofErr w:type="spellEnd"/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سازمان ملل متحد). این از  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این  تعریف دنبال‌م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شود که  ه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ر  نسلی باید  مسائل خودش را  حل‌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 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اغلب موا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رد یک دوره حداکثر  30 ساله  فرض‌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‌شود.  اخیرآ پیشرفت‌های بیشماری  در  درک  و  پیش‌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بینی فرآیند 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ایجادشده‌است.  این  ریسک‌ها،  اثرات‌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ارزیابی  را  همانطور که  توسط مقررات  </w:t>
      </w:r>
      <w:r w:rsidR="006A39C6" w:rsidRPr="00803DCA">
        <w:rPr>
          <w:rFonts w:ascii="Times New Roman" w:hAnsi="Times New Roman" w:cs="B Nazanin"/>
          <w:sz w:val="28"/>
          <w:szCs w:val="28"/>
          <w:lang w:bidi="fa-IR"/>
        </w:rPr>
        <w:t>EU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ترویج شد،  توانمند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سازد.  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باید اشاره‌کند که در نوع  خود یک انباشت‌زباله نامطلوب نیست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 اما  دارای اثرات زیست محیطی است.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پایدار با آن مقابله‌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‌کند. پژوهش‌ها نشان‌داده‌</w:t>
      </w:r>
      <w:r w:rsidR="006A39C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اند که برای هر نوعی از ضایعات  با  فرآیند مناسب 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بهینه‌</w:t>
      </w:r>
      <w:r w:rsidR="00626D33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سازی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</w:t>
      </w:r>
      <w:r w:rsidR="00626D33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پایدار  ممکن است.  این راه‌حلی را  برای نوع‌</w:t>
      </w:r>
      <w:r w:rsidR="00626D33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های متفاوت ضایعات از جمله  آلی، غیرآلی،  و  ضایعات خطرناک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مناسب برای ثابت سازی  ارائه‌</w:t>
      </w:r>
      <w:r w:rsidR="00626D33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626D33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دهند.  اگر ما   واقعآ در رابطه با  انواع  حفاظت  از بهداشت انسانی  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و محیط‌</w:t>
      </w:r>
      <w:r w:rsidR="00626D33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زیست جدی باشیم،  باید بررسی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626D33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را  در یکسری از  موارد</w:t>
      </w:r>
      <w:r w:rsidR="00A4181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که   حداقل گزینه مطلوب  سلسله‌مراتب </w:t>
      </w:r>
      <w:r w:rsidR="00626D33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مدیریت  ضایعات  نیست  را  تدارک ببینند.  </w:t>
      </w:r>
    </w:p>
    <w:p w14:paraId="27EF1B39" w14:textId="77777777" w:rsidR="00803DCA" w:rsidRP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7446A564" w14:textId="77777777" w:rsidR="00626D33" w:rsidRPr="00803DCA" w:rsidRDefault="00626D33" w:rsidP="00803DCA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توسعات پایدار </w:t>
      </w:r>
    </w:p>
    <w:p w14:paraId="5543E9EF" w14:textId="77777777" w:rsidR="00626D33" w:rsidRPr="00803DCA" w:rsidRDefault="00A4181C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اروپا باهدف حرکت  به  سلسله‌مراتب  ضایعاتی</w:t>
      </w:r>
      <w:r w:rsidR="002E659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 به  دور از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2E659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و بیشتر و بیشتر  به  سمت  جامعه  بازیافت و بازیابی است.  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تحت‌عنوان "</w:t>
      </w:r>
      <w:r w:rsidR="002E659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استفاده  پایدار  از  منابع پیشرو"  انجمن اروپایی  در سال 2005   موضوع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استراتژی</w:t>
      </w:r>
      <w:r w:rsidR="002E659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 در پ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یشگیری  و  بازیافت ضایعات  بیان‌</w:t>
      </w:r>
      <w:r w:rsidR="002E659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کرد </w:t>
      </w:r>
      <w:r w:rsidR="002E6597" w:rsidRPr="00803DCA">
        <w:rPr>
          <w:rFonts w:ascii="Times New Roman" w:hAnsi="Times New Roman" w:cs="B Nazanin"/>
          <w:sz w:val="28"/>
          <w:szCs w:val="28"/>
          <w:lang w:bidi="fa-IR"/>
        </w:rPr>
        <w:t>(CEC,2005)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.  تا سال 1999 رهنمود</w:t>
      </w:r>
      <w:r w:rsidR="002E659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</w:t>
      </w:r>
      <w:r w:rsidR="002E659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</w:t>
      </w:r>
      <w:r w:rsidR="002E6597" w:rsidRPr="00803DCA">
        <w:rPr>
          <w:rFonts w:ascii="Times New Roman" w:hAnsi="Times New Roman" w:cs="B Nazanin"/>
          <w:sz w:val="28"/>
          <w:szCs w:val="28"/>
          <w:lang w:bidi="fa-IR"/>
        </w:rPr>
        <w:t>(CEC,1999)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شامل نیازمندی‌</w:t>
      </w:r>
      <w:r w:rsidR="002E659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هایی برای </w:t>
      </w:r>
      <w:r w:rsidR="00C63B3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کاهش مقدار دفن ضایعات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</w:t>
      </w:r>
      <w:r w:rsidR="002E659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زمین  است.  در سال  2016  اعضا</w:t>
      </w:r>
      <w:r w:rsidR="00C63B3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 این انجمن بیان‌کردند که اجازه‌</w:t>
      </w:r>
      <w:r w:rsidR="002E659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نمی</w:t>
      </w:r>
      <w:r w:rsidR="00C63B3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2E659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 که بیش از  </w:t>
      </w:r>
      <w:r w:rsidR="00C63B3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35%   زباله های شهری زیست تخریب‌</w:t>
      </w:r>
      <w:r w:rsidR="002E659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 در سال 1995  در زمین دفن شود.  </w:t>
      </w:r>
      <w:r w:rsidR="00C63B3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یکسری از  کشورها می‌توانند که بعد از چهارسال به این هدف دست‌یابند. در اروپ</w:t>
      </w:r>
      <w:r w:rsidR="00DA06E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ا،</w:t>
      </w:r>
      <w:r w:rsidR="00C63B3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درکشور هلند، اهداف کلیدی  سیاست ضایعات </w:t>
      </w:r>
      <w:r w:rsidR="00C63B3D" w:rsidRPr="00803DCA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DA06ED" w:rsidRPr="00803DCA">
        <w:rPr>
          <w:rFonts w:ascii="Times New Roman" w:hAnsi="Times New Roman" w:cs="B Nazanin" w:hint="cs"/>
          <w:sz w:val="28"/>
          <w:szCs w:val="28"/>
          <w:rtl/>
        </w:rPr>
        <w:t>پیشگیری  از تولید ضایعات است.  اگر  پیشگیری  ممکن نبا</w:t>
      </w:r>
      <w:r w:rsidR="00C63B3D" w:rsidRPr="00803DCA">
        <w:rPr>
          <w:rFonts w:ascii="Times New Roman" w:hAnsi="Times New Roman" w:cs="B Nazanin" w:hint="cs"/>
          <w:sz w:val="28"/>
          <w:szCs w:val="28"/>
          <w:rtl/>
        </w:rPr>
        <w:t>شد،  ضایعات باید مجددآ استفاده</w:t>
      </w:r>
      <w:r w:rsidR="00DA06ED" w:rsidRPr="00803DCA">
        <w:rPr>
          <w:rFonts w:ascii="Times New Roman" w:hAnsi="Times New Roman" w:cs="B Nazanin" w:hint="cs"/>
          <w:sz w:val="28"/>
          <w:szCs w:val="28"/>
          <w:rtl/>
        </w:rPr>
        <w:t xml:space="preserve"> یا  بازیافت شوند. در صورتی که این دو ممکن نباشد،  باید </w:t>
      </w:r>
      <w:r w:rsidR="00EB3702" w:rsidRPr="00803DCA">
        <w:rPr>
          <w:rFonts w:ascii="Times New Roman" w:hAnsi="Times New Roman" w:cs="B Nazanin" w:hint="cs"/>
          <w:sz w:val="28"/>
          <w:szCs w:val="28"/>
          <w:rtl/>
        </w:rPr>
        <w:t>برای تولید انرژی سوزانده  شوند.  تنها ا</w:t>
      </w:r>
      <w:r w:rsidR="00C63B3D" w:rsidRPr="00803DCA">
        <w:rPr>
          <w:rFonts w:ascii="Times New Roman" w:hAnsi="Times New Roman" w:cs="B Nazanin" w:hint="cs"/>
          <w:sz w:val="28"/>
          <w:szCs w:val="28"/>
          <w:rtl/>
        </w:rPr>
        <w:t xml:space="preserve">گر  دیگر  گزینه پالایش ضایعات </w:t>
      </w:r>
      <w:r w:rsidR="00EB3702" w:rsidRPr="00803DCA">
        <w:rPr>
          <w:rFonts w:ascii="Times New Roman" w:hAnsi="Times New Roman" w:cs="B Nazanin" w:hint="cs"/>
          <w:sz w:val="28"/>
          <w:szCs w:val="28"/>
          <w:rtl/>
        </w:rPr>
        <w:t xml:space="preserve">مناسب نباشد،  ضایعات باید در زمین  دفن شوند.  </w:t>
      </w:r>
    </w:p>
    <w:p w14:paraId="2972525D" w14:textId="77777777" w:rsidR="00EB3702" w:rsidRPr="00803DCA" w:rsidRDefault="00EB3702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21CE79C7" w14:textId="77777777" w:rsidR="00EB3702" w:rsidRPr="00803DCA" w:rsidRDefault="00EB3702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3C1BF8D6" wp14:editId="1825FB44">
            <wp:extent cx="4053281" cy="21240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254" cy="212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7F6B" w14:textId="77777777" w:rsidR="00EB3702" w:rsidRPr="00803DCA" w:rsidRDefault="00EB3702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1:  توسعه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هلند  </w:t>
      </w:r>
      <w:r w:rsidRPr="00803DCA">
        <w:rPr>
          <w:rFonts w:ascii="Times New Roman" w:hAnsi="Times New Roman" w:cs="B Nazanin"/>
          <w:sz w:val="28"/>
          <w:szCs w:val="28"/>
        </w:rPr>
        <w:t>(</w:t>
      </w:r>
      <w:proofErr w:type="spellStart"/>
      <w:r w:rsidRPr="00803DCA">
        <w:rPr>
          <w:rFonts w:ascii="Times New Roman" w:hAnsi="Times New Roman" w:cs="B Nazanin"/>
          <w:sz w:val="28"/>
          <w:szCs w:val="28"/>
        </w:rPr>
        <w:t>Werkgroep</w:t>
      </w:r>
      <w:proofErr w:type="spellEnd"/>
      <w:r w:rsidRPr="00803DCA">
        <w:rPr>
          <w:rFonts w:ascii="Times New Roman" w:hAnsi="Times New Roman" w:cs="B Nazanin"/>
          <w:sz w:val="28"/>
          <w:szCs w:val="28"/>
        </w:rPr>
        <w:t xml:space="preserve"> </w:t>
      </w:r>
      <w:proofErr w:type="spellStart"/>
      <w:r w:rsidRPr="00803DCA">
        <w:rPr>
          <w:rFonts w:ascii="Times New Roman" w:hAnsi="Times New Roman" w:cs="B Nazanin"/>
          <w:sz w:val="28"/>
          <w:szCs w:val="28"/>
        </w:rPr>
        <w:t>Afvalregistratie</w:t>
      </w:r>
      <w:proofErr w:type="spellEnd"/>
      <w:r w:rsidRPr="00803DCA">
        <w:rPr>
          <w:rFonts w:ascii="Times New Roman" w:hAnsi="Times New Roman" w:cs="B Nazanin"/>
          <w:sz w:val="28"/>
          <w:szCs w:val="28"/>
        </w:rPr>
        <w:t>, 2006).</w:t>
      </w:r>
    </w:p>
    <w:p w14:paraId="0B7EE139" w14:textId="77777777" w:rsidR="00EB3702" w:rsidRPr="00803DCA" w:rsidRDefault="00EB3702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</w:rPr>
        <w:t xml:space="preserve">طبق قانون  دولت هند  دفن 25 گروه  از  ضایعات در زمین  ممنوع  است.  این </w:t>
      </w:r>
      <w:r w:rsidR="009537B7" w:rsidRPr="00803DCA">
        <w:rPr>
          <w:rFonts w:ascii="Times New Roman" w:hAnsi="Times New Roman" w:cs="B Nazanin" w:hint="cs"/>
          <w:sz w:val="28"/>
          <w:szCs w:val="28"/>
          <w:rtl/>
        </w:rPr>
        <w:t>گروه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 xml:space="preserve"> شامل ضایعاتی  مانند  مواد قابل بازیافت- مانند  شیشه،  کاغذ،  و  ضایعات  </w:t>
      </w:r>
      <w:r w:rsidRPr="00803DCA">
        <w:rPr>
          <w:rFonts w:ascii="Times New Roman" w:hAnsi="Times New Roman" w:cs="B Nazanin"/>
          <w:sz w:val="28"/>
          <w:szCs w:val="28"/>
        </w:rPr>
        <w:t>VFG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(  سبزیجات،  میوه)  ،  ضایعات قابل مقایسه  و  ضایعات ساخت و ساز و تخریب است.  اولین  ممنوعیت  در  ژوئن  سال 1996   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اعمال‌شد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 این  سیاست  به  کاهش مقدار ضایعات  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دفن‌شده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زمین منجر شد.  در سال 2005  تنها  3 میلیون تن   دفن 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ضایعات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زمین  وجو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 داشت.  در همان دوره مقدار دفن‌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عملیاتی از 80  به  کمتر از 30  کاهش یافت.  </w:t>
      </w:r>
    </w:p>
    <w:p w14:paraId="1D9307C6" w14:textId="77777777" w:rsidR="009537B7" w:rsidRPr="00803DCA" w:rsidRDefault="00EB3702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noProof/>
          <w:sz w:val="28"/>
          <w:szCs w:val="28"/>
          <w:lang w:bidi="fa-IR"/>
        </w:rPr>
        <w:drawing>
          <wp:inline distT="0" distB="0" distL="0" distR="0" wp14:anchorId="04252B29" wp14:editId="20F57400">
            <wp:extent cx="3859619" cy="213763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71" cy="21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DF605" w14:textId="77777777" w:rsidR="00EB3702" w:rsidRPr="00803DCA" w:rsidRDefault="00EB3702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2:  مدیریت  زباله های شهری  در  </w:t>
      </w:r>
      <w:r w:rsidRPr="00803DCA">
        <w:rPr>
          <w:rFonts w:ascii="Times New Roman" w:hAnsi="Times New Roman" w:cs="B Nazanin"/>
          <w:sz w:val="28"/>
          <w:szCs w:val="28"/>
          <w:lang w:bidi="fa-IR"/>
        </w:rPr>
        <w:t>EU27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سال 2004</w:t>
      </w:r>
    </w:p>
    <w:p w14:paraId="42F3F568" w14:textId="1AF41042" w:rsidR="009537B7" w:rsidRDefault="00EB3702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طول  دهه اخیر </w:t>
      </w:r>
      <w:r w:rsidR="004D738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سیاست  مدیر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یت  ضایعات  هلند  بسیار  موفقیت‌آمیز است.  که در  نسبت بازیافت بالا  نتیجه داد.  نسبت بازیافت  زباله‌</w:t>
      </w:r>
      <w:r w:rsidR="004D738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های شهری  هلند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اروپا بالاترین نسبت را داشت</w:t>
      </w:r>
      <w:r w:rsidR="004D738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(شکل 2).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ضایعات جامد شهری  بسیار پایین است.  طرح‌</w:t>
      </w:r>
      <w:r w:rsidR="004D738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4D738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برای  ظرفیت سوزاندن 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اضافی   بیان شده‌</w:t>
      </w:r>
      <w:r w:rsidR="004D738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اند و  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="004D738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مقررات  استفاده  مجدد از  </w:t>
      </w:r>
      <w:r w:rsidR="004D738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خاک  و  سا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یر مواد زاید سنگی  تجدیدنظر شده‌</w:t>
      </w:r>
      <w:r w:rsidR="004D738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است.  مجموع مقدار ضایعات  برای دفن در زمین  بیشتر کاهش می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‌ی</w:t>
      </w:r>
      <w:r w:rsidR="004D738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ابد.  </w:t>
      </w:r>
    </w:p>
    <w:p w14:paraId="20207072" w14:textId="77777777" w:rsidR="00803DCA" w:rsidRP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241A7D96" w14:textId="77777777" w:rsidR="004D738E" w:rsidRPr="00803DCA" w:rsidRDefault="004D738E" w:rsidP="00803DCA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نیاز </w:t>
      </w:r>
      <w:r w:rsidR="009537B7" w:rsidRPr="00803DCA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به</w:t>
      </w:r>
      <w:r w:rsidRPr="00803DCA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 </w:t>
      </w:r>
      <w:r w:rsidR="00057105" w:rsidRPr="00803DCA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انباشت‌زباله </w:t>
      </w:r>
      <w:r w:rsidRPr="00803DCA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 پایدار </w:t>
      </w:r>
    </w:p>
    <w:p w14:paraId="5AF2EBCC" w14:textId="17868F4C" w:rsidR="004A3EBE" w:rsidRPr="00803DCA" w:rsidRDefault="004D738E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اهمیتی ندارد ک</w:t>
      </w:r>
      <w:r w:rsidR="009537B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ه   چه مقدار پیشگیری،  استفاده‌مجدد، و  بازیافت در راستای تحقق‌یافتن مدیریت‌می‌شود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 همیشه نقشی برای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یک سیستم  مدیریت  ضایعات وجود دارد.  این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‌مسئله  از لحاظ اهمیت‌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اقتصادی   ظرفیت کافی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برای بازیافت و بازیابی  همه  ضایعات تحت همه شرایط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دارد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 در صورتی که  هدف پیشگیری بیشتر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از لحاظ  اقتصادی سرمایه‌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گذاری در  بازیافت و بازیابی  ضایعات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 باشد که موظف هستند ناپدید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شوند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این کار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نادرست است. علاوه براین،  مقدار  ضایعات  در طول  سال نوسان  دارد. گاهی اوقات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مقدار  ضایعات  از ظرفیت بازیافت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بازیابی یا   سوزاندن تجاوز می‌کند.  همه ضایعات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نمی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توانند بازیابی،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بازیافت یا سوزانده‌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 برای یکسری از  ضایعات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 بهترین  گزینه است.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طرح بازیابی یا  سوزاندن بدلیل نگهداری،  تع</w:t>
      </w:r>
      <w:r w:rsidR="004C163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میر  یا 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حادثه عملیاتی نیست،  ضایعات</w:t>
      </w:r>
      <w:r w:rsidR="004C163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نباید در خیابان باقی بمانند. 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"تورایمنی"  </w:t>
      </w:r>
      <w:r w:rsidR="004C163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4189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محل های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ت‌زباله</w:t>
      </w:r>
      <w:r w:rsidR="0044189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در سیستم مدیریت  ضایعات خوب است.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44189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باید در روشی انجام شود که  نسل‌های آینده در</w:t>
      </w:r>
      <w:r w:rsidR="0044189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مورد آن نگران  نباشند.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باید در یک  روش پایدار انجام‌</w:t>
      </w:r>
      <w:r w:rsidR="00441896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گیرد.  </w:t>
      </w:r>
    </w:p>
    <w:p w14:paraId="344CD9C9" w14:textId="77777777" w:rsidR="004A3EBE" w:rsidRPr="00803DCA" w:rsidRDefault="004A3EBE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noProof/>
          <w:sz w:val="28"/>
          <w:szCs w:val="28"/>
          <w:lang w:bidi="fa-IR"/>
        </w:rPr>
        <w:drawing>
          <wp:inline distT="0" distB="0" distL="0" distR="0" wp14:anchorId="036FEF02" wp14:editId="7830CC61">
            <wp:extent cx="3104707" cy="181506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52" cy="18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C459" w14:textId="77777777" w:rsidR="004A3EBE" w:rsidRPr="00803DCA" w:rsidRDefault="004A3EBE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3 :  ساخت یک  آستر  نفوذناپذیر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از پلی‌اتیلن پرچگالی</w:t>
      </w:r>
    </w:p>
    <w:p w14:paraId="0CB83306" w14:textId="20340DD5" w:rsidR="007377D8" w:rsidRDefault="004A3EBE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ایزوله سازی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به‌شکل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آستر  نفوذناپذیر  (شکل 3)  به  استاندارد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اروپا تبدیل شد.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ایزوله‌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سازی  همه  فرآیندها را  در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متوقف کرد.  آستر  ممکن‌است  برای پنجاه سال حفظ‌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حتی  ممکن‌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برای 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پانصدسال نیز  ماندگار باشند. اما به‌طروگریزناپذیری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یکسری از نقاط  در برخی از  محل‌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ها  دچار شکستگی می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 زمانی که آستر وارد پروسه  شکست شود،   مثلآ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براثر نیرویی که  رانندگی  برروی آستر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آن اعمال‌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کند، دوباره  راه اندازی و ایجاد می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‌شود. مراقبت نیازمند بسیاری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مقررات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بین‌المللی است.  مراقبت  به  طورعمومی  باید برای حداقل 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سی تا شصت سال  بعد از 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تثبیت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انجام‌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 یکسری از کشورها   نیازمند "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درنظرگرفتن یک  مرجع ذی‌صلاح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" است.  با توجه به  گفته  کمیته </w:t>
      </w:r>
      <w:proofErr w:type="spellStart"/>
      <w:r w:rsidR="00A8388A" w:rsidRPr="00803DCA">
        <w:rPr>
          <w:rFonts w:ascii="Times New Roman" w:hAnsi="Times New Roman" w:cs="B Nazanin"/>
          <w:sz w:val="28"/>
          <w:szCs w:val="28"/>
          <w:lang w:bidi="fa-IR"/>
        </w:rPr>
        <w:t>Bruntland</w:t>
      </w:r>
      <w:proofErr w:type="spellEnd"/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سازما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ن ملل متحد در رابطه با  پایداری، مراقبت  نمی‌تواند به  صورت  پایدار بررسی‌شود.   مراقبت‌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آشکار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همیشه برای بیشتر از یک  نسل نیاز هستند.  می</w:t>
      </w:r>
      <w:r w:rsidR="0084551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‌توانیم بپرسیم که آیا این از لحاظ تهدیدهای  تولید گازهای گلخانه‌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ای قریب الو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ق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و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ع  در  کودکان کودکان  کودکان ما  قابل قبول است یا نه.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یک  راه حل ذاتآ ایمن، 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پایدارتر است.  یک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راه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توسعات ذاتا 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پایدار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نتیجه نیاز  به  دفن 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زباله  پایدار تلاش‌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A8388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 </w:t>
      </w:r>
    </w:p>
    <w:p w14:paraId="08037934" w14:textId="77777777" w:rsidR="00803DCA" w:rsidRP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18A1280" w14:textId="77777777" w:rsidR="00810D60" w:rsidRPr="00803DCA" w:rsidRDefault="006D4E5D" w:rsidP="00803DCA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انباشت‌زباله  پایدار چیست</w:t>
      </w:r>
    </w:p>
    <w:p w14:paraId="78F46E23" w14:textId="77777777" w:rsidR="00810D60" w:rsidRPr="00803DCA" w:rsidRDefault="00810D60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هیچ  تعریف 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پذیرفته‌شده  بین المللی  از  انباشت‌زباله  پایدار وجود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ندارد.  با توجه به اینکه  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اغلب در شرایط  پایداری،  تکمیل،  نقطه  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پایانی و تهدید برای محیط  تغییر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کند همراه با هم  برای ب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حث در رابطه با  پایداری استفاده‌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‌شوند.  یک انتخاب از تعریف‌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 به این شرح است : </w:t>
      </w:r>
    </w:p>
    <w:p w14:paraId="507887A3" w14:textId="77777777" w:rsidR="00803DCA" w:rsidRP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>- انجمن  فرع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دار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803DCA">
        <w:rPr>
          <w:rFonts w:ascii="Times New Roman" w:hAnsi="Times New Roman" w:cs="B Nazanin"/>
          <w:sz w:val="28"/>
          <w:szCs w:val="28"/>
          <w:lang w:bidi="fa-IR"/>
        </w:rPr>
        <w:t>SWANA   (Barlaz,2005)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:  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انباشت‌زباله  "  از لحاظ عمل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ات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دار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است" زمان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 توده ضا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عات،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خاتمه‌مد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ت،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تهد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سلامت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انسان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و مح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نباشد.  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شرا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 بررس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ها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ک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و کم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ش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رآبه،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ترک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بات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گاز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تول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دات،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پوشش،   جانب-ش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و  طراح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آستز،   زم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شناس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و  ه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درولوژ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مکان،  اقل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آب وهوا،   نظارت‌ها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افت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بالقوه،  اکوس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ستم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و قرارگرفتن در معرض بشر،  و  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گر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فاکتورها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مرتبط براساس محل ها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مشخص‌شده  را ارز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کند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.  </w:t>
      </w:r>
    </w:p>
    <w:p w14:paraId="3AF848C3" w14:textId="77777777" w:rsidR="00803DCA" w:rsidRP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>- سازمان مح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803DCA">
        <w:rPr>
          <w:rFonts w:ascii="Times New Roman" w:hAnsi="Times New Roman" w:cs="B Nazanin"/>
          <w:sz w:val="28"/>
          <w:szCs w:val="28"/>
          <w:lang w:bidi="fa-IR"/>
        </w:rPr>
        <w:t>Anglo-Welsh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( سازمان مح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ست،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2005) :  به‌عنوان نقطه‌ا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انباشت‌زباله با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لحاظ  ف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ش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ما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ب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ولوژ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درجه‌ا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  محتوا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توز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ع‌نشده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که  برخلاف  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سک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آلودگ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در  مح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انباشت‌زباله   مطرح م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شود،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پ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دار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باشد.  در تکم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آن،   کنترل آلودگ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مراقبت فعال ( برا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مثال  مد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ش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رآبه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مد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گازها)  و  س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ستم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نظارت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 ب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ن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از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.  </w:t>
      </w:r>
    </w:p>
    <w:p w14:paraId="620C44CB" w14:textId="77777777" w:rsidR="00803DCA" w:rsidRP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- </w:t>
      </w:r>
      <w:r w:rsidRPr="00803DCA">
        <w:rPr>
          <w:rFonts w:ascii="Times New Roman" w:hAnsi="Times New Roman" w:cs="B Nazanin"/>
          <w:sz w:val="28"/>
          <w:szCs w:val="28"/>
          <w:lang w:bidi="fa-IR"/>
        </w:rPr>
        <w:t>DHI  (Hjelmar,2005)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:  ضا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عات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در  ک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ذخ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ره‌ساز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نها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شرا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 فراهم م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کنند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 سنجش حفاظت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ط‌ز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 در  دفن،  فعال‌م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کند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ب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ضرور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و  ش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رآبه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در  پ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رامون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ز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قابل قبول است.  </w:t>
      </w:r>
    </w:p>
    <w:p w14:paraId="05156E07" w14:textId="0BB8056D" w:rsid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>- دانشگاه  فن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هامبورگ  (</w:t>
      </w:r>
      <w:r w:rsidRPr="00803DCA">
        <w:rPr>
          <w:rFonts w:ascii="Times New Roman" w:hAnsi="Times New Roman" w:cs="B Nazanin"/>
          <w:sz w:val="28"/>
          <w:szCs w:val="28"/>
          <w:lang w:bidi="fa-IR"/>
        </w:rPr>
        <w:t>Stegmann,2003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>) : فاز مراقبت ممکن‌است در زمان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 انتشار بالقوه آلا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نده‌ها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 به اندازه 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باشد که  انتشارات واقع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مح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 نرساند، خاتمه‌‌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Pr="00803DCA">
        <w:rPr>
          <w:rFonts w:ascii="Times New Roman" w:hAnsi="Times New Roman" w:cs="B Nazanin"/>
          <w:sz w:val="28"/>
          <w:szCs w:val="28"/>
          <w:rtl/>
          <w:lang w:bidi="fa-IR"/>
        </w:rPr>
        <w:t xml:space="preserve">.  </w:t>
      </w:r>
    </w:p>
    <w:p w14:paraId="61DE9278" w14:textId="2DB4ECBB" w:rsidR="00812C7C" w:rsidRDefault="0006298D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اگرچه تعاریف متفاوت به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وضوح از کلمات متفاوت استفاده‌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کردند،   یک عمومیت ثابت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 نظر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رسد که  یک  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پایدار  یا  یک  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برای  موردی که به نظر ایمن می</w:t>
      </w:r>
      <w:r w:rsidR="006D4E5D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آید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خاتمه‌دادن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 مراقبت  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از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یک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 که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یک دوره محدود شده از زمان  به حالتی می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رسد که   محتوای توزیع نشده  بیشتر از این  تهدیدی را  برای سلامت انسانی و محیط  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زیست بیان نمی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کنند. در آن نقطه، که 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اغلب به  آن تکمیل می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گوییم،  مراقبت خاتمه می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‌یابد. مهم است که  اشاره‌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کنیم که  این با 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اهداف  قانونی سازی ضایعات اروپ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 در هماهنگی است.  ضمیمه 2   دستورالعمل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  نیازمند یا  ایزوله‌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سازی  یا مراقب برای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های بی اثر می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‌باشند.  و  این  زباله بی‌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اثر  در اصطلاحات مشابه  تعریف می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شو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د. این:   هر تهدیدی را  برای بهداشت و سلامتی انسانی و  محیط زیست مطرح نمی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812C7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 </w:t>
      </w:r>
    </w:p>
    <w:p w14:paraId="10EA9C60" w14:textId="77777777" w:rsidR="00803DCA" w:rsidRP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32A5F40A" w14:textId="77777777" w:rsidR="00812C7C" w:rsidRPr="00803DCA" w:rsidRDefault="00812C7C" w:rsidP="00803DCA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امکان سنجی </w:t>
      </w:r>
      <w:r w:rsidR="005A33BE" w:rsidRPr="00803DCA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انباشت‌زباله</w:t>
      </w:r>
      <w:r w:rsidRPr="00803DCA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پایدار </w:t>
      </w:r>
    </w:p>
    <w:p w14:paraId="238FF36F" w14:textId="77777777" w:rsidR="001D6FF6" w:rsidRPr="00803DCA" w:rsidRDefault="00812C7C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درسراسر جهان  روش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متنوع برای  تحریک  فرآیند 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به  منظور تسریع  کسب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پایدار  بیان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شد.   در  </w:t>
      </w:r>
      <w:r w:rsidR="00FC2812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پایان  اهداف همه یکسان 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می‌باشد</w:t>
      </w:r>
      <w:r w:rsidR="00FC2812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:  تکمیل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FC2812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بیشتر روش‌</w:t>
      </w:r>
      <w:r w:rsidR="00A110D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پیشنهادشده  به   پیش پالایش‌ها ی</w:t>
      </w:r>
      <w:r w:rsidR="00A110D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  نوع بیو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-</w:t>
      </w:r>
      <w:r w:rsidR="00A110D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را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کتور   برای عملیاتی برای  زباله‌های آلی زیست تخریب‌پذیر  مطرح شده‌</w:t>
      </w:r>
      <w:r w:rsidR="00A110D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اند.  زمانی که  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کربن‌آلی  </w:t>
      </w:r>
      <w:r w:rsidR="00A110D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رفتار  کل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A110D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تخریب می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‌کنند به سمت رفتار  یک انباشت ضایعات غیر</w:t>
      </w:r>
      <w:r w:rsidR="00A110D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آلی   همگرا می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A110D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شود.   موارد مشابه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( نوع مناسب)   ضایعات  مخاطره‌</w:t>
      </w:r>
      <w:r w:rsidR="00A110D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آمیز   بعد از ثابت سازی  یا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تثبیت با سیمان اعمال‌</w:t>
      </w:r>
      <w:r w:rsidR="00A110D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‌شوند.  به  عبارت‌دیگر،  برای همه نوع‌ ضایعات </w:t>
      </w:r>
      <w:r w:rsidR="00823A5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جاده  برای تکمیل  این به  نظر ن</w:t>
      </w:r>
      <w:r w:rsidR="00823A5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اچار است از مرحله   مقا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یسه با  دفن ضایعات غیرآلی عبور</w:t>
      </w:r>
      <w:r w:rsidR="00823A5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(شکل 4) .  یک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823A5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غیرآلی  ضرورتآ  یک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823A5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پایدار  نیست.   مولفه هایی وجود دارند که  نمی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823A5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تو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انند از  لحاظ بیولوژیکی  پایدار</w:t>
      </w:r>
      <w:r w:rsidR="00823A5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شوند یا  با مواد افزودنی مانند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سیمان تثبیت شوند.  همچین مولفه‌</w:t>
      </w:r>
      <w:r w:rsidR="00823A5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هایی یا نیاز به  خروج  ی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  "در دام افتادن"  یا  ته نشین‌</w:t>
      </w:r>
      <w:r w:rsidR="00823A5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شدن" دارند.  زمانی که  دولت رفتار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رابدست می‌</w:t>
      </w:r>
      <w:r w:rsidR="00823A5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آورد خیلی شبیه به  رفتار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823A57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برای ضایعات بی اثر است.  </w:t>
      </w:r>
    </w:p>
    <w:p w14:paraId="647AADF5" w14:textId="77777777" w:rsidR="001D6FF6" w:rsidRPr="00803DCA" w:rsidRDefault="001D6FF6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noProof/>
          <w:sz w:val="28"/>
          <w:szCs w:val="28"/>
          <w:lang w:bidi="fa-IR"/>
        </w:rPr>
        <w:drawing>
          <wp:inline distT="0" distB="0" distL="0" distR="0" wp14:anchorId="031DAF56" wp14:editId="24DC20BB">
            <wp:extent cx="2647950" cy="26165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75" cy="26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07887" w14:textId="77777777" w:rsidR="001D6FF6" w:rsidRPr="00803DCA" w:rsidRDefault="001D6FF6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شکل4:  نوع ضایعات  و فرآیندها  برای بدست آوردن  یک  </w:t>
      </w:r>
      <w:r w:rsidR="0060525A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پایدار  تثبیت شده</w:t>
      </w:r>
    </w:p>
    <w:p w14:paraId="634D3209" w14:textId="137DCB92" w:rsidR="001D6FF6" w:rsidRPr="00803DCA" w:rsidRDefault="0060525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نارنجی : انباشت ضایعات خطرناک، صورتی: مورد قبول‌واقع‌شدن،  زرد: انباشت ضایعات‌آلی،  آبی: انباشت ضایعات غیرآلی،  سبز-آبی: انباشت‌زباله پایدار، سبز:  تکمیل ---- ترجکه فلش‌ها از بالا به پایین:  هوادهی نیتریفیکاسون متانیزیشن- تثبیت- فلاشینگ کنترل حلالیت- 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خاتمه مراقبت در مرحله نقاهت</w:t>
      </w:r>
    </w:p>
    <w:p w14:paraId="51D5845D" w14:textId="5BF75875" w:rsidR="00D8509D" w:rsidRPr="00803DCA" w:rsidRDefault="001D6FF6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بین سال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1999 و 2005  یک برنامه 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پژوهشی جامعه  در  هلند انجام‌ش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د.  نتیج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ه  بهتر انباشت‌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زباله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پایدا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ر  نسبت به  عملیات کنونی  بدست‌آمده‌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است و می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تواند برای ا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نواع بسیاری از  ضایعات استفاده‌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شود.  با انتخاب دقیق  ورودی ضایعات جامد  و  معیار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های کنترل مناسب (جدول 1)   بدست‌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آوردن  یک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که  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مطابق با  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استاندارددستورالعمل‌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 زباله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803DCA">
        <w:rPr>
          <w:rFonts w:ascii="Times New Roman" w:hAnsi="Times New Roman" w:cs="B Nazanin"/>
          <w:sz w:val="28"/>
          <w:szCs w:val="28"/>
          <w:lang w:bidi="fa-IR"/>
        </w:rPr>
        <w:t>EU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برا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 ضایعات جامد بی اثر استفاده‌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شود، ممکن است.   تطبیق  دستورالعمل های زیرزمینی اروپایی </w:t>
      </w:r>
      <w:r w:rsidRPr="00803DCA">
        <w:rPr>
          <w:rFonts w:ascii="Times New Roman" w:hAnsi="Times New Roman" w:cs="B Nazanin"/>
          <w:sz w:val="28"/>
          <w:szCs w:val="28"/>
          <w:lang w:bidi="fa-IR"/>
        </w:rPr>
        <w:t>(CEC,2003b)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با  توجه به  کلر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ید، سولفات و آمونیاک   بیان شده‌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است.  </w:t>
      </w:r>
    </w:p>
    <w:p w14:paraId="0743CBA4" w14:textId="77777777" w:rsidR="001D6FF6" w:rsidRPr="00803DCA" w:rsidRDefault="001D6FF6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جدول 1 :  ترکیبات فرآیندها و  نوع  مولفه های انتشار آلاینده</w:t>
      </w:r>
    </w:p>
    <w:p w14:paraId="4EE7FC9D" w14:textId="77777777" w:rsidR="001D6FF6" w:rsidRPr="00803DCA" w:rsidRDefault="001D6FF6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noProof/>
          <w:sz w:val="28"/>
          <w:szCs w:val="28"/>
          <w:lang w:bidi="fa-IR"/>
        </w:rPr>
        <w:drawing>
          <wp:inline distT="0" distB="0" distL="0" distR="0" wp14:anchorId="2BE0590A" wp14:editId="58C49A77">
            <wp:extent cx="5199321" cy="1599791"/>
            <wp:effectExtent l="0" t="0" r="190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29" cy="16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2E90E" w14:textId="77777777" w:rsidR="001D6FF6" w:rsidRPr="00803DCA" w:rsidRDefault="001D6FF6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ردیف اول  از چپ به راست:   مولفه -  انتخاب ضایعات </w:t>
      </w:r>
      <w:r w:rsidRPr="00803DCA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استحکام/ثبات </w:t>
      </w:r>
      <w:r w:rsidRPr="00803DCA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تجزیه بیولوژیکی </w:t>
      </w:r>
      <w:r w:rsidRPr="00803DCA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کنترل حلالیت </w:t>
      </w:r>
      <w:r w:rsidRPr="00803DCA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فلاشینگ</w:t>
      </w:r>
    </w:p>
    <w:p w14:paraId="1A4385A5" w14:textId="77777777" w:rsidR="001D6FF6" w:rsidRPr="00803DCA" w:rsidRDefault="001D6FF6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ستون اول از بالا به پایین :  مواد آلی </w:t>
      </w:r>
      <w:r w:rsidR="000654FC" w:rsidRPr="00803DCA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654F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خواص </w:t>
      </w:r>
      <w:r w:rsidR="000654FC" w:rsidRPr="00803DCA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0654F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آلی- آلودگی </w:t>
      </w:r>
      <w:r w:rsidR="000654FC" w:rsidRPr="00803DCA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0654F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فلزات </w:t>
      </w:r>
      <w:r w:rsidR="000654FC" w:rsidRPr="00803DCA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0654F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اکسیژن </w:t>
      </w:r>
      <w:r w:rsidR="000654FC" w:rsidRPr="00803DCA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0654F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نمک</w:t>
      </w:r>
    </w:p>
    <w:p w14:paraId="2B6AD054" w14:textId="77777777" w:rsidR="000654FC" w:rsidRPr="00803DCA" w:rsidRDefault="000654FC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اختصارات  :</w:t>
      </w:r>
    </w:p>
    <w:p w14:paraId="3BC6E1A2" w14:textId="77777777" w:rsidR="000654FC" w:rsidRPr="00803DCA" w:rsidRDefault="000654FC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**   ارزیابی  توسط آبشویی هنوز به وجود نیامده است.</w:t>
      </w:r>
    </w:p>
    <w:p w14:paraId="57CAE9C1" w14:textId="77777777" w:rsidR="000654FC" w:rsidRPr="00803DCA" w:rsidRDefault="000654FC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#  تنها برای  محلول در آب آلاینده های آلی</w:t>
      </w:r>
    </w:p>
    <w:p w14:paraId="1E766C27" w14:textId="77777777" w:rsidR="000654FC" w:rsidRPr="00803DCA" w:rsidRDefault="000654FC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##   مربوط به  ترکیبات محلول در آب ضعیف</w:t>
      </w:r>
    </w:p>
    <w:p w14:paraId="401FE23E" w14:textId="77777777" w:rsidR="000654FC" w:rsidRPr="00803DCA" w:rsidRDefault="000654FC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/>
          <w:sz w:val="28"/>
          <w:szCs w:val="28"/>
          <w:lang w:bidi="fa-IR"/>
        </w:rPr>
        <w:t>X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اثرات قوی</w:t>
      </w:r>
      <w:proofErr w:type="gramStart"/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،  میتواند</w:t>
      </w:r>
      <w:proofErr w:type="gramEnd"/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حداقل سازی  یا  کنترل  رهاسازی  اعمال شود.</w:t>
      </w:r>
    </w:p>
    <w:p w14:paraId="223748B4" w14:textId="77777777" w:rsidR="009F5FBA" w:rsidRPr="00803DCA" w:rsidRDefault="009F5FB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803DCA">
        <w:rPr>
          <w:rFonts w:ascii="Times New Roman" w:hAnsi="Times New Roman" w:cs="B Nazanin"/>
          <w:sz w:val="28"/>
          <w:szCs w:val="28"/>
          <w:lang w:bidi="fa-IR"/>
        </w:rPr>
        <w:t>x</w:t>
      </w:r>
      <w:r w:rsidR="000654F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یکسری </w:t>
      </w:r>
      <w:proofErr w:type="gramStart"/>
      <w:r w:rsidR="000654F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از  اثرات</w:t>
      </w:r>
      <w:proofErr w:type="gramEnd"/>
      <w:r w:rsidR="000654FC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،  احتمالآ  یک   جنبه  اثرات  اصلی  برای دیگر  مولفه ها است.</w:t>
      </w:r>
    </w:p>
    <w:p w14:paraId="3DECF59C" w14:textId="77777777" w:rsidR="009F5FBA" w:rsidRPr="00803DCA" w:rsidRDefault="009F5FBA" w:rsidP="00803DCA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28"/>
          <w:szCs w:val="28"/>
          <w:vertAlign w:val="superscript"/>
          <w:lang w:bidi="fa-IR"/>
        </w:rPr>
      </w:pPr>
      <w:r w:rsidRPr="00803DCA">
        <w:rPr>
          <w:rFonts w:ascii="Times New Roman" w:hAnsi="Times New Roman" w:cs="B Nazanin"/>
          <w:b/>
          <w:bCs/>
          <w:noProof/>
          <w:sz w:val="28"/>
          <w:szCs w:val="28"/>
          <w:vertAlign w:val="superscript"/>
          <w:rtl/>
          <w:lang w:bidi="fa-IR"/>
        </w:rPr>
        <w:lastRenderedPageBreak/>
        <w:drawing>
          <wp:inline distT="0" distB="0" distL="0" distR="0" wp14:anchorId="0966AC2A" wp14:editId="42E76E12">
            <wp:extent cx="3100525" cy="23241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23" cy="232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41CE" w14:textId="77777777" w:rsidR="009F5FBA" w:rsidRPr="00803DCA" w:rsidRDefault="009F5FBA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5 :  مردمی که  از محل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لذت می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برند.</w:t>
      </w:r>
    </w:p>
    <w:p w14:paraId="33C45766" w14:textId="77777777" w:rsidR="00A612CF" w:rsidRPr="00803DCA" w:rsidRDefault="009F5FB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 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دفن‌زباله،   شامل موادآلی،   زیست تخریب‌پذیری مهم‌ترین فرآیند است.  این مسئله آلاینده‌های کلیدی را  تولید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‌کند،  حذف‌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کند،   تحریک و تثبیت می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‌کند.  زیست تخریب‌پذیری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توان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 با   چرخه مجدد شیرابه  افزایش‌یابد و  به  کاهش آلاینده‌ها منجر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شود.  فلاشینگ  آلایند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ه‌ها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محل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نباشت‌زباله به‌عنوان  یک فاکتور محدودکننده  ظاهر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‌شود.  انتشار آلاینده‌ها  از  ضایعات غیرآلی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توان</w:t>
      </w:r>
      <w:r w:rsidR="00145A5B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 معیارهایی را  برای  ضایعات بی‌اثر،  به جز برای کلرید و سولفات</w:t>
      </w:r>
      <w:r w:rsidR="00145A5B" w:rsidRPr="00803DCA">
        <w:rPr>
          <w:rFonts w:ascii="Times New Roman" w:hAnsi="Times New Roman" w:cs="B Nazanin" w:hint="cs"/>
          <w:sz w:val="28"/>
          <w:szCs w:val="28"/>
          <w:rtl/>
        </w:rPr>
        <w:t xml:space="preserve">  برآورده‌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کند.  ترکیبات هوشمند  ضایعات</w:t>
      </w:r>
      <w:r w:rsidR="00145A5B" w:rsidRPr="00803DCA">
        <w:rPr>
          <w:rFonts w:ascii="Times New Roman" w:hAnsi="Times New Roman" w:cs="B Nazanin" w:hint="cs"/>
          <w:sz w:val="28"/>
          <w:szCs w:val="28"/>
          <w:rtl/>
        </w:rPr>
        <w:t xml:space="preserve"> ما را قادر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می</w:t>
      </w:r>
      <w:r w:rsidR="00145A5B" w:rsidRPr="00803DCA">
        <w:rPr>
          <w:rFonts w:ascii="Times New Roman" w:hAnsi="Times New Roman" w:cs="B Nazanin" w:hint="cs"/>
          <w:sz w:val="28"/>
          <w:szCs w:val="28"/>
          <w:rtl/>
        </w:rPr>
        <w:t>‌سازد تا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 xml:space="preserve"> شرایط سودمندی ر</w:t>
      </w:r>
      <w:r w:rsidR="00145A5B" w:rsidRPr="00803DCA">
        <w:rPr>
          <w:rFonts w:ascii="Times New Roman" w:hAnsi="Times New Roman" w:cs="B Nazanin" w:hint="cs"/>
          <w:sz w:val="28"/>
          <w:szCs w:val="28"/>
          <w:rtl/>
        </w:rPr>
        <w:t xml:space="preserve">ا  برای   رفتار شیرابه  آلاینده‌ها  ایجادکنیم.   اکسیژن و نمک </w:t>
      </w:r>
      <w:r w:rsidR="00605587" w:rsidRPr="00803DCA">
        <w:rPr>
          <w:rFonts w:ascii="Times New Roman" w:hAnsi="Times New Roman" w:cs="B Nazanin" w:hint="cs"/>
          <w:sz w:val="28"/>
          <w:szCs w:val="28"/>
          <w:rtl/>
        </w:rPr>
        <w:t xml:space="preserve">در قضاوت  بر ضایعات  پایدار  با  توجه به  </w:t>
      </w:r>
      <w:r w:rsidR="00145A5B" w:rsidRPr="00803DCA">
        <w:rPr>
          <w:rFonts w:ascii="Times New Roman" w:hAnsi="Times New Roman" w:cs="B Nazanin" w:hint="cs"/>
          <w:sz w:val="28"/>
          <w:szCs w:val="28"/>
          <w:rtl/>
        </w:rPr>
        <w:t>معیارهایی برای  ضایعات  مخاطره‌</w:t>
      </w:r>
      <w:r w:rsidR="00605587" w:rsidRPr="00803DCA">
        <w:rPr>
          <w:rFonts w:ascii="Times New Roman" w:hAnsi="Times New Roman" w:cs="B Nazanin" w:hint="cs"/>
          <w:sz w:val="28"/>
          <w:szCs w:val="28"/>
          <w:rtl/>
        </w:rPr>
        <w:t>آمیز  به عنوان پارامترهای بحرانی به نظر می</w:t>
      </w:r>
      <w:r w:rsidR="00145A5B" w:rsidRPr="00803DCA">
        <w:rPr>
          <w:rFonts w:ascii="Times New Roman" w:hAnsi="Times New Roman" w:cs="B Nazanin" w:hint="cs"/>
          <w:sz w:val="28"/>
          <w:szCs w:val="28"/>
          <w:rtl/>
        </w:rPr>
        <w:t>‌رسند.  اگرچه   همه</w:t>
      </w:r>
      <w:r w:rsidR="00455597" w:rsidRPr="00803DCA">
        <w:rPr>
          <w:rFonts w:ascii="Times New Roman" w:hAnsi="Times New Roman" w:cs="B Nazanin" w:hint="cs"/>
          <w:sz w:val="28"/>
          <w:szCs w:val="28"/>
          <w:rtl/>
        </w:rPr>
        <w:t xml:space="preserve">‌سوالات  در جزییات </w:t>
      </w:r>
      <w:r w:rsidR="00605587" w:rsidRPr="00803DCA">
        <w:rPr>
          <w:rFonts w:ascii="Times New Roman" w:hAnsi="Times New Roman" w:cs="B Nazanin" w:hint="cs"/>
          <w:sz w:val="28"/>
          <w:szCs w:val="28"/>
          <w:rtl/>
        </w:rPr>
        <w:t>حل</w:t>
      </w:r>
      <w:r w:rsidR="00455597" w:rsidRPr="00803DCA">
        <w:rPr>
          <w:rFonts w:ascii="Times New Roman" w:hAnsi="Times New Roman" w:cs="B Nazanin" w:hint="cs"/>
          <w:sz w:val="28"/>
          <w:szCs w:val="28"/>
          <w:rtl/>
        </w:rPr>
        <w:t>‌</w:t>
      </w:r>
      <w:r w:rsidR="00605587" w:rsidRPr="00803DCA">
        <w:rPr>
          <w:rFonts w:ascii="Times New Roman" w:hAnsi="Times New Roman" w:cs="B Nazanin" w:hint="cs"/>
          <w:sz w:val="28"/>
          <w:szCs w:val="28"/>
          <w:rtl/>
        </w:rPr>
        <w:t>نمی</w:t>
      </w:r>
      <w:r w:rsidR="00455597" w:rsidRPr="00803DCA">
        <w:rPr>
          <w:rFonts w:ascii="Times New Roman" w:hAnsi="Times New Roman" w:cs="B Nazanin" w:hint="cs"/>
          <w:sz w:val="28"/>
          <w:szCs w:val="28"/>
          <w:rtl/>
        </w:rPr>
        <w:t>‌شوند،</w:t>
      </w:r>
      <w:r w:rsidR="00605587" w:rsidRPr="00803DCA">
        <w:rPr>
          <w:rFonts w:ascii="Times New Roman" w:hAnsi="Times New Roman" w:cs="B Nazanin" w:hint="cs"/>
          <w:sz w:val="28"/>
          <w:szCs w:val="28"/>
          <w:rtl/>
        </w:rPr>
        <w:t xml:space="preserve"> می</w:t>
      </w:r>
      <w:r w:rsidR="00455597" w:rsidRPr="00803DCA">
        <w:rPr>
          <w:rFonts w:ascii="Times New Roman" w:hAnsi="Times New Roman" w:cs="B Nazanin" w:hint="cs"/>
          <w:sz w:val="28"/>
          <w:szCs w:val="28"/>
          <w:rtl/>
        </w:rPr>
        <w:t>‌تواند بیان‌کند که  بیشتر فرآیندها شناخته‌شده  و قابل‌اجرا هستند. این تخمین‌</w:t>
      </w:r>
      <w:r w:rsidR="00605587" w:rsidRPr="00803DCA">
        <w:rPr>
          <w:rFonts w:ascii="Times New Roman" w:hAnsi="Times New Roman" w:cs="B Nazanin" w:hint="cs"/>
          <w:sz w:val="28"/>
          <w:szCs w:val="28"/>
          <w:rtl/>
        </w:rPr>
        <w:t>می</w:t>
      </w:r>
      <w:r w:rsidR="00455597" w:rsidRPr="00803DCA">
        <w:rPr>
          <w:rFonts w:ascii="Times New Roman" w:hAnsi="Times New Roman" w:cs="B Nazanin" w:hint="cs"/>
          <w:sz w:val="28"/>
          <w:szCs w:val="28"/>
          <w:rtl/>
        </w:rPr>
        <w:t>‌</w:t>
      </w:r>
      <w:r w:rsidR="00605587" w:rsidRPr="00803DCA">
        <w:rPr>
          <w:rFonts w:ascii="Times New Roman" w:hAnsi="Times New Roman" w:cs="B Nazanin" w:hint="cs"/>
          <w:sz w:val="28"/>
          <w:szCs w:val="28"/>
          <w:rtl/>
        </w:rPr>
        <w:t>زند که   بکار</w:t>
      </w:r>
      <w:r w:rsidR="00455597" w:rsidRPr="00803DCA">
        <w:rPr>
          <w:rFonts w:ascii="Times New Roman" w:hAnsi="Times New Roman" w:cs="B Nazanin" w:hint="cs"/>
          <w:sz w:val="28"/>
          <w:szCs w:val="28"/>
          <w:rtl/>
        </w:rPr>
        <w:t>بردن فرآیندها  10  تا 20%  در م</w:t>
      </w:r>
      <w:r w:rsidR="00605587" w:rsidRPr="00803DCA">
        <w:rPr>
          <w:rFonts w:ascii="Times New Roman" w:hAnsi="Times New Roman" w:cs="B Nazanin" w:hint="cs"/>
          <w:sz w:val="28"/>
          <w:szCs w:val="28"/>
          <w:rtl/>
        </w:rPr>
        <w:t xml:space="preserve">قایسه با  هزینه  یک 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</w:rPr>
        <w:t xml:space="preserve">انباشت‌زباله </w:t>
      </w:r>
      <w:r w:rsidR="00605587" w:rsidRPr="00803DCA">
        <w:rPr>
          <w:rFonts w:ascii="Times New Roman" w:hAnsi="Times New Roman" w:cs="B Nazanin" w:hint="cs"/>
          <w:sz w:val="28"/>
          <w:szCs w:val="28"/>
          <w:rtl/>
        </w:rPr>
        <w:t xml:space="preserve">  سازگار با  رهنمودهای اتحادیه  اروپا   </w:t>
      </w:r>
      <w:r w:rsidR="00455597" w:rsidRPr="00803DCA">
        <w:rPr>
          <w:rFonts w:ascii="Times New Roman" w:hAnsi="Times New Roman" w:cs="B Nazanin" w:hint="cs"/>
          <w:sz w:val="28"/>
          <w:szCs w:val="28"/>
          <w:rtl/>
        </w:rPr>
        <w:t>در  هزینه افزایش‌یافته‌است.</w:t>
      </w:r>
    </w:p>
    <w:p w14:paraId="0E59BC8C" w14:textId="77777777" w:rsidR="00A612CF" w:rsidRPr="00803DCA" w:rsidRDefault="00A612CF" w:rsidP="00803DCA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803DCA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نتایج </w:t>
      </w:r>
    </w:p>
    <w:p w14:paraId="23A30E31" w14:textId="704E0F2F" w:rsidR="00A612CF" w:rsidRDefault="00A612CF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803DCA">
        <w:rPr>
          <w:rFonts w:ascii="Times New Roman" w:hAnsi="Times New Roman" w:cs="B Nazanin" w:hint="cs"/>
          <w:sz w:val="28"/>
          <w:szCs w:val="28"/>
          <w:rtl/>
        </w:rPr>
        <w:t>پروژه نش</w:t>
      </w:r>
      <w:r w:rsidR="00455597" w:rsidRPr="00803DCA">
        <w:rPr>
          <w:rFonts w:ascii="Times New Roman" w:hAnsi="Times New Roman" w:cs="B Nazanin" w:hint="cs"/>
          <w:sz w:val="28"/>
          <w:szCs w:val="28"/>
          <w:rtl/>
        </w:rPr>
        <w:t>ان‌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می</w:t>
      </w:r>
      <w:r w:rsidR="00455597" w:rsidRPr="00803DCA">
        <w:rPr>
          <w:rFonts w:ascii="Times New Roman" w:hAnsi="Times New Roman" w:cs="B Nazanin" w:hint="cs"/>
          <w:sz w:val="28"/>
          <w:szCs w:val="28"/>
          <w:rtl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 xml:space="preserve">دهد که  یک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</w:rPr>
        <w:t xml:space="preserve">انباشت‌زباله 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 xml:space="preserve"> پایدار : </w:t>
      </w:r>
    </w:p>
    <w:p w14:paraId="10BBE5A0" w14:textId="77777777" w:rsidR="00803DCA" w:rsidRP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</w:rPr>
      </w:pPr>
      <w:r w:rsidRPr="00803DCA">
        <w:rPr>
          <w:rFonts w:ascii="Times New Roman" w:hAnsi="Times New Roman" w:cs="B Nazanin"/>
          <w:sz w:val="28"/>
          <w:szCs w:val="28"/>
          <w:rtl/>
        </w:rPr>
        <w:t>- کمتر از انباشت‌زباله معمول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</w:rPr>
        <w:t xml:space="preserve"> گازها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</w:rPr>
        <w:t xml:space="preserve"> گلخانه‌ا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</w:rPr>
        <w:t xml:space="preserve"> تول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</w:rPr>
        <w:t>دم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ی‌</w:t>
      </w:r>
      <w:r w:rsidRPr="00803DCA">
        <w:rPr>
          <w:rFonts w:ascii="Times New Roman" w:hAnsi="Times New Roman" w:cs="B Nazanin" w:hint="eastAsia"/>
          <w:sz w:val="28"/>
          <w:szCs w:val="28"/>
          <w:rtl/>
        </w:rPr>
        <w:t>کند</w:t>
      </w:r>
      <w:r w:rsidRPr="00803DCA">
        <w:rPr>
          <w:rFonts w:ascii="Times New Roman" w:hAnsi="Times New Roman" w:cs="B Nazanin"/>
          <w:sz w:val="28"/>
          <w:szCs w:val="28"/>
          <w:rtl/>
        </w:rPr>
        <w:t>.</w:t>
      </w:r>
    </w:p>
    <w:p w14:paraId="1364F468" w14:textId="77777777" w:rsidR="00803DCA" w:rsidRP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</w:rPr>
      </w:pPr>
      <w:r w:rsidRPr="00803DCA">
        <w:rPr>
          <w:rFonts w:ascii="Times New Roman" w:hAnsi="Times New Roman" w:cs="B Nazanin"/>
          <w:sz w:val="28"/>
          <w:szCs w:val="28"/>
          <w:rtl/>
        </w:rPr>
        <w:t>- انتشار آلا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</w:rPr>
        <w:t>نده‌ها</w:t>
      </w:r>
      <w:r w:rsidRPr="00803DCA">
        <w:rPr>
          <w:rFonts w:ascii="Times New Roman" w:hAnsi="Times New Roman" w:cs="B Nazanin"/>
          <w:sz w:val="28"/>
          <w:szCs w:val="28"/>
          <w:rtl/>
        </w:rPr>
        <w:t xml:space="preserve"> از آن تنها درمدت‌زمان کوتاه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</w:rPr>
        <w:t xml:space="preserve"> رخ‌م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ی‌‌</w:t>
      </w:r>
      <w:r w:rsidRPr="00803DCA">
        <w:rPr>
          <w:rFonts w:ascii="Times New Roman" w:hAnsi="Times New Roman" w:cs="B Nazanin" w:hint="eastAsia"/>
          <w:sz w:val="28"/>
          <w:szCs w:val="28"/>
          <w:rtl/>
        </w:rPr>
        <w:t>دهد</w:t>
      </w:r>
      <w:r w:rsidRPr="00803DCA">
        <w:rPr>
          <w:rFonts w:ascii="Times New Roman" w:hAnsi="Times New Roman" w:cs="B Nazanin"/>
          <w:sz w:val="28"/>
          <w:szCs w:val="28"/>
          <w:rtl/>
        </w:rPr>
        <w:t>.</w:t>
      </w:r>
    </w:p>
    <w:p w14:paraId="230105FC" w14:textId="77777777" w:rsidR="00803DCA" w:rsidRP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</w:rPr>
      </w:pPr>
      <w:r w:rsidRPr="00803DCA">
        <w:rPr>
          <w:rFonts w:ascii="Times New Roman" w:hAnsi="Times New Roman" w:cs="B Nazanin"/>
          <w:sz w:val="28"/>
          <w:szCs w:val="28"/>
          <w:rtl/>
        </w:rPr>
        <w:t>- کنترل ها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</w:rPr>
        <w:t xml:space="preserve"> فعال و  پ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</w:rPr>
        <w:t>ش</w:t>
      </w:r>
      <w:r w:rsidRPr="00803DCA">
        <w:rPr>
          <w:rFonts w:ascii="Times New Roman" w:hAnsi="Times New Roman" w:cs="B Nazanin"/>
          <w:sz w:val="28"/>
          <w:szCs w:val="28"/>
          <w:rtl/>
        </w:rPr>
        <w:t xml:space="preserve"> ب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</w:rPr>
        <w:t xml:space="preserve"> آلا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</w:rPr>
        <w:t>نده</w:t>
      </w:r>
      <w:r w:rsidRPr="00803DCA">
        <w:rPr>
          <w:rFonts w:ascii="Times New Roman" w:hAnsi="Times New Roman" w:cs="B Nazanin"/>
          <w:sz w:val="28"/>
          <w:szCs w:val="28"/>
          <w:rtl/>
        </w:rPr>
        <w:t xml:space="preserve"> را  ممکن سازد.  </w:t>
      </w:r>
    </w:p>
    <w:p w14:paraId="7DA97D26" w14:textId="794F63F8" w:rsidR="00803DCA" w:rsidRPr="00803DCA" w:rsidRDefault="00803DC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803DCA">
        <w:rPr>
          <w:rFonts w:ascii="Times New Roman" w:hAnsi="Times New Roman" w:cs="B Nazanin"/>
          <w:sz w:val="28"/>
          <w:szCs w:val="28"/>
          <w:rtl/>
        </w:rPr>
        <w:lastRenderedPageBreak/>
        <w:t>- از لحاظ  اقتصاد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</w:rPr>
        <w:t xml:space="preserve"> و فن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/>
          <w:sz w:val="28"/>
          <w:szCs w:val="28"/>
          <w:rtl/>
        </w:rPr>
        <w:t xml:space="preserve"> امکان پذ</w:t>
      </w:r>
      <w:r w:rsidRPr="00803DCA">
        <w:rPr>
          <w:rFonts w:ascii="Times New Roman" w:hAnsi="Times New Roman" w:cs="B Nazanin" w:hint="cs"/>
          <w:sz w:val="28"/>
          <w:szCs w:val="28"/>
          <w:rtl/>
        </w:rPr>
        <w:t>ی</w:t>
      </w:r>
      <w:r w:rsidRPr="00803DCA">
        <w:rPr>
          <w:rFonts w:ascii="Times New Roman" w:hAnsi="Times New Roman" w:cs="B Nazanin" w:hint="eastAsia"/>
          <w:sz w:val="28"/>
          <w:szCs w:val="28"/>
          <w:rtl/>
        </w:rPr>
        <w:t>ر</w:t>
      </w:r>
      <w:r w:rsidRPr="00803DCA">
        <w:rPr>
          <w:rFonts w:ascii="Times New Roman" w:hAnsi="Times New Roman" w:cs="B Nazanin"/>
          <w:sz w:val="28"/>
          <w:szCs w:val="28"/>
          <w:rtl/>
        </w:rPr>
        <w:t xml:space="preserve"> است.</w:t>
      </w:r>
    </w:p>
    <w:p w14:paraId="796420D3" w14:textId="77777777" w:rsidR="00F21284" w:rsidRPr="00803DCA" w:rsidRDefault="00B27E33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آ</w:t>
      </w:r>
      <w:r w:rsidR="00F976E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لاینده ها  زمانی که در غلظت‌ تفاوت‌وجود داشته‌باشد از طریق محیط منتقل‌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F976E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 اگر  هیچ تفاوت قابل توجهی وجود نداشته باشد،   هیچ انتقالی وجود ندارد.   به محض اینکه  محیط درونی  دفن </w:t>
      </w:r>
      <w:r w:rsidR="005A33BE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زباله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پایدار شود و با شرایط  در  اطراف خاک موجود  قابل مقایسه باشد هیچ ش</w:t>
      </w:r>
      <w:r w:rsidR="00F976E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یب طبیعی بین این دو وجود نخواهد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داشت.  سپس هیچ انتقال آلودگی از 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به  محیط اطراف وجود نخواهد داشت.  زمانی ک</w:t>
      </w:r>
      <w:r w:rsidR="00F976E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ه ضایعات   در یک  روش مناسب انباشت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F976E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‌شوند،  آلاینده ها  یا به‌درون  به مواد بی ضرر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شکسته می</w:t>
      </w:r>
      <w:r w:rsidR="00F976E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شوند و/یا  فلاش اوت می</w:t>
      </w:r>
      <w:r w:rsidR="00F976E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شوند (بنابراین بی ضرر می</w:t>
      </w:r>
      <w:r w:rsidR="00F976E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‌شوند)  یا  در دفن تثبیت</w:t>
      </w:r>
      <w:r w:rsidR="00E050DF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="00E050DF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</w:t>
      </w:r>
      <w:r w:rsidR="00E050DF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وند و  لذا برای همیشه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در آنجا می</w:t>
      </w:r>
      <w:r w:rsidR="00E050DF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‌مانند.  پیشرفت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‌های بسیاری   در  درک  و پیش‌بینی فرآیند دفن صورت گرفته‌است.  این  ریسک‌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ها و اثرات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ارزیابی 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 همانطور که  توسط مقررات </w:t>
      </w:r>
      <w:r w:rsidRPr="00803DCA">
        <w:rPr>
          <w:rFonts w:ascii="Times New Roman" w:hAnsi="Times New Roman" w:cs="B Nazanin"/>
          <w:sz w:val="28"/>
          <w:szCs w:val="28"/>
          <w:lang w:bidi="fa-IR"/>
        </w:rPr>
        <w:t>EU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ترویج  یافته است ممکن می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سازد.  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باید به  این نکته توجه‌کر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 که   این در نوع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خودش یک انباشت نامطلوب نیست، اما دارای اثرات زیست‌محیطی است. انباشت‌های‌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پایدار   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با آن مقابله می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‌کند.  این  راه‌حل‌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هایی را  برای ان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واع متفاوت  ضایعات از جمله  آلی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غیرآلی   و ضایعات خطرناک مناسب 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برای تثبیت‌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شدن  فراهم می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 اگر   ما واقعآ  در مورد حفاظت  از سلامت انسانی و محیط  جدی هستیم،  باید برای بررسی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 یکسری  از مواردی که 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یکسری از موارد  در حداقل گزینه مطلوبیت 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سلسله‌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مراتب مدیریت  ظایعات   ارائه شده است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، اقدام‌کنیم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  محل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انباشت‌زباله 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پایدار بیشتر از این تهدید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ی را برای سلامت انسانی یا  محیطی مطرح نمی‌کنن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د و می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توا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نند برای کاربردهای وسیع‌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تری  (شکل 6) بعد از  دوره  عملیاتی نسبت 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به   آنچه که  قبلآ باور آن ممکن‌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بود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، استفاده‌</w:t>
      </w:r>
      <w:r w:rsidR="00F21284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 </w:t>
      </w:r>
    </w:p>
    <w:p w14:paraId="114C4394" w14:textId="77777777" w:rsidR="0086264E" w:rsidRPr="00803DCA" w:rsidRDefault="0086264E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37685D3" wp14:editId="44A70F93">
            <wp:extent cx="3009900" cy="2006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01" cy="200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864AE" w14:textId="580D5B49" w:rsidR="00D8509D" w:rsidRPr="00803DCA" w:rsidRDefault="0086264E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6:  ساختمان اداری ساخت بر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ر</w:t>
      </w:r>
      <w:r w:rsidR="00DF4C10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و</w:t>
      </w:r>
      <w:r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="00057105" w:rsidRPr="00803DCA">
        <w:rPr>
          <w:rFonts w:ascii="Times New Roman" w:hAnsi="Times New Roman" w:cs="B Nazanin" w:hint="cs"/>
          <w:sz w:val="28"/>
          <w:szCs w:val="28"/>
          <w:rtl/>
          <w:lang w:bidi="fa-IR"/>
        </w:rPr>
        <w:t>انباشت‌زباله</w:t>
      </w:r>
    </w:p>
    <w:p w14:paraId="7C9B1E6E" w14:textId="77777777" w:rsidR="00D8509D" w:rsidRPr="00803DCA" w:rsidRDefault="00D8509D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8288F01" wp14:editId="5702F8D2">
            <wp:extent cx="5724525" cy="4010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5D24" w14:textId="77777777" w:rsidR="00D8509D" w:rsidRPr="00803DCA" w:rsidRDefault="00D8509D" w:rsidP="00803DCA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3DC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81079DD" wp14:editId="1B1FEA81">
            <wp:extent cx="5638800" cy="1476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1F99" w14:textId="77777777" w:rsidR="009F5FBA" w:rsidRPr="00803DCA" w:rsidRDefault="009F5FB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5605EB2D" w14:textId="77777777" w:rsidR="009F5FBA" w:rsidRPr="00803DCA" w:rsidRDefault="009F5FBA" w:rsidP="00803DCA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sectPr w:rsidR="009F5FBA" w:rsidRPr="00803DCA" w:rsidSect="00803DCA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03736"/>
    <w:multiLevelType w:val="hybridMultilevel"/>
    <w:tmpl w:val="943C61EA"/>
    <w:lvl w:ilvl="0" w:tplc="68A4C9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148"/>
    <w:rsid w:val="000439C0"/>
    <w:rsid w:val="00057105"/>
    <w:rsid w:val="00062988"/>
    <w:rsid w:val="0006298D"/>
    <w:rsid w:val="000654FC"/>
    <w:rsid w:val="00096A56"/>
    <w:rsid w:val="0014220D"/>
    <w:rsid w:val="00145A5B"/>
    <w:rsid w:val="001D6FF6"/>
    <w:rsid w:val="002E6597"/>
    <w:rsid w:val="00370D27"/>
    <w:rsid w:val="00441896"/>
    <w:rsid w:val="00455597"/>
    <w:rsid w:val="004A3EBE"/>
    <w:rsid w:val="004C163C"/>
    <w:rsid w:val="004D738E"/>
    <w:rsid w:val="005A33BE"/>
    <w:rsid w:val="0060525A"/>
    <w:rsid w:val="00605587"/>
    <w:rsid w:val="00626D33"/>
    <w:rsid w:val="006A39C6"/>
    <w:rsid w:val="006D4E5D"/>
    <w:rsid w:val="007377D8"/>
    <w:rsid w:val="00803DCA"/>
    <w:rsid w:val="00810D60"/>
    <w:rsid w:val="00812C7C"/>
    <w:rsid w:val="00823A57"/>
    <w:rsid w:val="00845515"/>
    <w:rsid w:val="0086264E"/>
    <w:rsid w:val="008A2384"/>
    <w:rsid w:val="00927148"/>
    <w:rsid w:val="009537B7"/>
    <w:rsid w:val="00963ECA"/>
    <w:rsid w:val="009C63FC"/>
    <w:rsid w:val="009F5FBA"/>
    <w:rsid w:val="00A110DE"/>
    <w:rsid w:val="00A4181C"/>
    <w:rsid w:val="00A60A33"/>
    <w:rsid w:val="00A612CF"/>
    <w:rsid w:val="00A8388A"/>
    <w:rsid w:val="00AB6840"/>
    <w:rsid w:val="00B27E33"/>
    <w:rsid w:val="00C63B3D"/>
    <w:rsid w:val="00D8509D"/>
    <w:rsid w:val="00DA06ED"/>
    <w:rsid w:val="00DF4C10"/>
    <w:rsid w:val="00E050DF"/>
    <w:rsid w:val="00E51A46"/>
    <w:rsid w:val="00EB3702"/>
    <w:rsid w:val="00F21284"/>
    <w:rsid w:val="00F976E5"/>
    <w:rsid w:val="00FC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B35E0D4"/>
  <w15:chartTrackingRefBased/>
  <w15:docId w15:val="{DA70C579-4763-420E-BD5B-A70A18035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D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11</Pages>
  <Words>2159</Words>
  <Characters>12309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farzane</dc:creator>
  <cp:keywords/>
  <dc:description/>
  <cp:lastModifiedBy>Altin-SYSTEM</cp:lastModifiedBy>
  <cp:revision>25</cp:revision>
  <dcterms:created xsi:type="dcterms:W3CDTF">2015-05-28T04:55:00Z</dcterms:created>
  <dcterms:modified xsi:type="dcterms:W3CDTF">2022-10-29T06:03:00Z</dcterms:modified>
</cp:coreProperties>
</file>