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058D" w14:textId="5451DE07" w:rsidR="00D14612" w:rsidRPr="00D14612" w:rsidRDefault="00D14612" w:rsidP="00D14612">
      <w:pPr>
        <w:spacing w:line="360" w:lineRule="auto"/>
        <w:ind w:firstLine="56"/>
        <w:rPr>
          <w:b/>
          <w:bCs/>
          <w:sz w:val="28"/>
          <w:szCs w:val="28"/>
          <w:rtl/>
        </w:rPr>
      </w:pPr>
      <w:r w:rsidRPr="00D14612">
        <w:rPr>
          <w:sz w:val="28"/>
          <w:szCs w:val="28"/>
        </w:rPr>
        <w:drawing>
          <wp:inline distT="0" distB="0" distL="0" distR="0" wp14:anchorId="39E77516" wp14:editId="36BB8E61">
            <wp:extent cx="1428750" cy="371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F864E80" w14:textId="77777777" w:rsidR="00D14612" w:rsidRPr="00D14612" w:rsidRDefault="00D14612" w:rsidP="00D14612">
      <w:pPr>
        <w:spacing w:line="360" w:lineRule="auto"/>
        <w:ind w:firstLine="56"/>
        <w:rPr>
          <w:b/>
          <w:bCs/>
          <w:sz w:val="28"/>
          <w:szCs w:val="28"/>
          <w:rtl/>
        </w:rPr>
      </w:pPr>
    </w:p>
    <w:p w14:paraId="3989D33B" w14:textId="551EF413" w:rsidR="00205254" w:rsidRPr="00D14612" w:rsidRDefault="00205254" w:rsidP="00D14612">
      <w:pPr>
        <w:spacing w:line="360" w:lineRule="auto"/>
        <w:ind w:firstLine="56"/>
        <w:jc w:val="center"/>
        <w:rPr>
          <w:b/>
          <w:bCs/>
          <w:sz w:val="36"/>
          <w:szCs w:val="36"/>
          <w:rtl/>
        </w:rPr>
      </w:pPr>
      <w:r w:rsidRPr="00D14612">
        <w:rPr>
          <w:rFonts w:hint="cs"/>
          <w:b/>
          <w:bCs/>
          <w:sz w:val="36"/>
          <w:szCs w:val="36"/>
          <w:rtl/>
        </w:rPr>
        <w:t>رفتار تنش-کرنش چرخه ای میلگرد با در نظر گرفتن تأثیر کمانش</w:t>
      </w:r>
    </w:p>
    <w:p w14:paraId="777959C5" w14:textId="77777777" w:rsidR="00716C39" w:rsidRPr="00D14612" w:rsidRDefault="00716C39" w:rsidP="00D14612">
      <w:pPr>
        <w:spacing w:line="360" w:lineRule="auto"/>
        <w:ind w:firstLine="56"/>
        <w:rPr>
          <w:b/>
          <w:bCs/>
          <w:sz w:val="28"/>
          <w:szCs w:val="28"/>
        </w:rPr>
      </w:pPr>
    </w:p>
    <w:p w14:paraId="0575C485" w14:textId="77777777" w:rsidR="00716C39" w:rsidRPr="00D14612" w:rsidRDefault="00716C39" w:rsidP="00D14612">
      <w:pPr>
        <w:spacing w:line="360" w:lineRule="auto"/>
        <w:ind w:firstLine="56"/>
        <w:rPr>
          <w:b/>
          <w:bCs/>
          <w:sz w:val="28"/>
          <w:szCs w:val="28"/>
          <w:rtl/>
        </w:rPr>
      </w:pPr>
      <w:r w:rsidRPr="00D14612">
        <w:rPr>
          <w:rFonts w:hint="cs"/>
          <w:b/>
          <w:bCs/>
          <w:sz w:val="28"/>
          <w:szCs w:val="28"/>
          <w:rtl/>
        </w:rPr>
        <w:t>خلاصه</w:t>
      </w:r>
    </w:p>
    <w:p w14:paraId="1200CFCD" w14:textId="54E20433" w:rsidR="00205254" w:rsidRDefault="00205254" w:rsidP="00D14612">
      <w:pPr>
        <w:spacing w:line="360" w:lineRule="auto"/>
        <w:ind w:firstLine="56"/>
        <w:rPr>
          <w:sz w:val="28"/>
          <w:szCs w:val="28"/>
          <w:rtl/>
        </w:rPr>
      </w:pPr>
      <w:r w:rsidRPr="00D14612">
        <w:rPr>
          <w:rFonts w:hint="cs"/>
          <w:sz w:val="28"/>
          <w:szCs w:val="28"/>
          <w:rtl/>
        </w:rPr>
        <w:t>انتظار می</w:t>
      </w:r>
      <w:r w:rsidRPr="00D14612">
        <w:rPr>
          <w:sz w:val="28"/>
          <w:szCs w:val="28"/>
          <w:rtl/>
        </w:rPr>
        <w:softHyphen/>
      </w:r>
      <w:r w:rsidRPr="00D14612">
        <w:rPr>
          <w:rFonts w:hint="cs"/>
          <w:sz w:val="28"/>
          <w:szCs w:val="28"/>
          <w:rtl/>
        </w:rPr>
        <w:t>رود که طی زلزله</w:t>
      </w:r>
      <w:r w:rsidRPr="00D14612">
        <w:rPr>
          <w:sz w:val="28"/>
          <w:szCs w:val="28"/>
          <w:rtl/>
        </w:rPr>
        <w:softHyphen/>
      </w:r>
      <w:r w:rsidRPr="00D14612">
        <w:rPr>
          <w:rFonts w:hint="cs"/>
          <w:sz w:val="28"/>
          <w:szCs w:val="28"/>
          <w:rtl/>
        </w:rPr>
        <w:t>های بزرگ، میلگرد</w:t>
      </w:r>
      <w:r w:rsidRPr="00D14612">
        <w:rPr>
          <w:sz w:val="28"/>
          <w:szCs w:val="28"/>
          <w:rtl/>
        </w:rPr>
        <w:softHyphen/>
      </w:r>
      <w:r w:rsidRPr="00D14612">
        <w:rPr>
          <w:rFonts w:hint="cs"/>
          <w:sz w:val="28"/>
          <w:szCs w:val="28"/>
          <w:rtl/>
        </w:rPr>
        <w:t>های طولی المان</w:t>
      </w:r>
      <w:r w:rsidRPr="00D14612">
        <w:rPr>
          <w:sz w:val="28"/>
          <w:szCs w:val="28"/>
          <w:rtl/>
        </w:rPr>
        <w:softHyphen/>
      </w:r>
      <w:r w:rsidRPr="00D14612">
        <w:rPr>
          <w:rFonts w:hint="cs"/>
          <w:sz w:val="28"/>
          <w:szCs w:val="28"/>
          <w:rtl/>
        </w:rPr>
        <w:t>های سازه</w:t>
      </w:r>
      <w:r w:rsidRPr="00D14612">
        <w:rPr>
          <w:sz w:val="28"/>
          <w:szCs w:val="28"/>
          <w:rtl/>
        </w:rPr>
        <w:softHyphen/>
      </w:r>
      <w:r w:rsidRPr="00D14612">
        <w:rPr>
          <w:rFonts w:hint="cs"/>
          <w:sz w:val="28"/>
          <w:szCs w:val="28"/>
          <w:rtl/>
        </w:rPr>
        <w:t>ای بتن مسلح ممکن است متحمل کرنش کششی و فشاری بزرگی به طور چرخه</w:t>
      </w:r>
      <w:r w:rsidRPr="00D14612">
        <w:rPr>
          <w:rFonts w:hint="cs"/>
          <w:sz w:val="28"/>
          <w:szCs w:val="28"/>
          <w:rtl/>
        </w:rPr>
        <w:softHyphen/>
        <w:t>ای شود. به دلیل فاصله ناکافی میلگرد عرضی، این بارگذاری چرخه</w:t>
      </w:r>
      <w:r w:rsidRPr="00D14612">
        <w:rPr>
          <w:rFonts w:hint="cs"/>
          <w:sz w:val="28"/>
          <w:szCs w:val="28"/>
          <w:rtl/>
        </w:rPr>
        <w:softHyphen/>
        <w:t>ای در محدوده غیر</w:t>
      </w:r>
      <w:r w:rsidRPr="00D14612">
        <w:rPr>
          <w:sz w:val="28"/>
          <w:szCs w:val="28"/>
          <w:rtl/>
        </w:rPr>
        <w:softHyphen/>
      </w:r>
      <w:r w:rsidRPr="00D14612">
        <w:rPr>
          <w:rFonts w:hint="cs"/>
          <w:sz w:val="28"/>
          <w:szCs w:val="28"/>
          <w:rtl/>
        </w:rPr>
        <w:t>الاستیک ممکن است منجر به کمانش میلگرد</w:t>
      </w:r>
      <w:r w:rsidRPr="00D14612">
        <w:rPr>
          <w:sz w:val="28"/>
          <w:szCs w:val="28"/>
          <w:rtl/>
        </w:rPr>
        <w:softHyphen/>
      </w:r>
      <w:r w:rsidRPr="00D14612">
        <w:rPr>
          <w:rFonts w:hint="cs"/>
          <w:sz w:val="28"/>
          <w:szCs w:val="28"/>
          <w:rtl/>
        </w:rPr>
        <w:t>ها شود. با اینکه این مسئله توسط چندین محقق بررسی شده است، بیشتر این مطالعات بر پایه رفتار یک</w:t>
      </w:r>
      <w:r w:rsidRPr="00D14612">
        <w:rPr>
          <w:sz w:val="28"/>
          <w:szCs w:val="28"/>
          <w:rtl/>
        </w:rPr>
        <w:softHyphen/>
      </w:r>
      <w:r w:rsidRPr="00D14612">
        <w:rPr>
          <w:rFonts w:hint="cs"/>
          <w:sz w:val="28"/>
          <w:szCs w:val="28"/>
          <w:rtl/>
        </w:rPr>
        <w:t>جهته است. در این مطالعه، میلگرد</w:t>
      </w:r>
      <w:r w:rsidRPr="00D14612">
        <w:rPr>
          <w:sz w:val="28"/>
          <w:szCs w:val="28"/>
          <w:rtl/>
        </w:rPr>
        <w:softHyphen/>
      </w:r>
      <w:r w:rsidRPr="00D14612">
        <w:rPr>
          <w:rFonts w:hint="cs"/>
          <w:sz w:val="28"/>
          <w:szCs w:val="28"/>
          <w:rtl/>
        </w:rPr>
        <w:t xml:space="preserve">ها مطابق با استاندارد </w:t>
      </w:r>
      <w:r w:rsidRPr="00D14612">
        <w:rPr>
          <w:sz w:val="28"/>
          <w:szCs w:val="28"/>
        </w:rPr>
        <w:t>ASTM 706</w:t>
      </w:r>
      <w:r w:rsidRPr="00D14612">
        <w:rPr>
          <w:rFonts w:hint="cs"/>
          <w:sz w:val="28"/>
          <w:szCs w:val="28"/>
          <w:rtl/>
        </w:rPr>
        <w:t xml:space="preserve"> ساخته شدند. این نمونه</w:t>
      </w:r>
      <w:r w:rsidRPr="00D14612">
        <w:rPr>
          <w:sz w:val="28"/>
          <w:szCs w:val="28"/>
          <w:rtl/>
        </w:rPr>
        <w:softHyphen/>
      </w:r>
      <w:r w:rsidRPr="00D14612">
        <w:rPr>
          <w:rFonts w:hint="cs"/>
          <w:sz w:val="28"/>
          <w:szCs w:val="28"/>
          <w:rtl/>
        </w:rPr>
        <w:t>ها تحت بارگذاری یک</w:t>
      </w:r>
      <w:r w:rsidRPr="00D14612">
        <w:rPr>
          <w:sz w:val="28"/>
          <w:szCs w:val="28"/>
          <w:rtl/>
        </w:rPr>
        <w:softHyphen/>
      </w:r>
      <w:r w:rsidRPr="00D14612">
        <w:rPr>
          <w:rFonts w:hint="cs"/>
          <w:sz w:val="28"/>
          <w:szCs w:val="28"/>
          <w:rtl/>
        </w:rPr>
        <w:t>جهته کنترل شده با کرنش محوری و بارگذاری چرخه</w:t>
      </w:r>
      <w:r w:rsidRPr="00D14612">
        <w:rPr>
          <w:sz w:val="28"/>
          <w:szCs w:val="28"/>
          <w:rtl/>
        </w:rPr>
        <w:softHyphen/>
      </w:r>
      <w:r w:rsidRPr="00D14612">
        <w:rPr>
          <w:rFonts w:hint="cs"/>
          <w:sz w:val="28"/>
          <w:szCs w:val="28"/>
          <w:rtl/>
        </w:rPr>
        <w:t>ای محوری آزمایش شدند. آزمایشات تا خرابی نمونه</w:t>
      </w:r>
      <w:r w:rsidRPr="00D14612">
        <w:rPr>
          <w:sz w:val="28"/>
          <w:szCs w:val="28"/>
          <w:rtl/>
        </w:rPr>
        <w:softHyphen/>
      </w:r>
      <w:r w:rsidRPr="00D14612">
        <w:rPr>
          <w:rFonts w:hint="cs"/>
          <w:sz w:val="28"/>
          <w:szCs w:val="28"/>
          <w:rtl/>
        </w:rPr>
        <w:t>ها انجام شدند، در همه نمونه</w:t>
      </w:r>
      <w:r w:rsidRPr="00D14612">
        <w:rPr>
          <w:sz w:val="28"/>
          <w:szCs w:val="28"/>
          <w:rtl/>
        </w:rPr>
        <w:softHyphen/>
      </w:r>
      <w:r w:rsidRPr="00D14612">
        <w:rPr>
          <w:rFonts w:hint="cs"/>
          <w:sz w:val="28"/>
          <w:szCs w:val="28"/>
          <w:rtl/>
        </w:rPr>
        <w:t>ها گسیختگی تحت بارگذاری فشاری بود. برای مطالعه تأثیر نسبت فاصله تکیه</w:t>
      </w:r>
      <w:r w:rsidRPr="00D14612">
        <w:rPr>
          <w:sz w:val="28"/>
          <w:szCs w:val="28"/>
          <w:rtl/>
        </w:rPr>
        <w:softHyphen/>
      </w:r>
      <w:r w:rsidRPr="00D14612">
        <w:rPr>
          <w:rFonts w:hint="cs"/>
          <w:sz w:val="28"/>
          <w:szCs w:val="28"/>
          <w:rtl/>
        </w:rPr>
        <w:t xml:space="preserve">گاه جانبی </w:t>
      </w:r>
      <w:r w:rsidRPr="00D14612">
        <w:rPr>
          <w:sz w:val="28"/>
          <w:szCs w:val="28"/>
        </w:rPr>
        <w:t>(S</w:t>
      </w:r>
      <w:r w:rsidRPr="00D14612">
        <w:rPr>
          <w:sz w:val="28"/>
          <w:szCs w:val="28"/>
          <w:vertAlign w:val="subscript"/>
        </w:rPr>
        <w:t>h</w:t>
      </w:r>
      <w:r w:rsidRPr="00D14612">
        <w:rPr>
          <w:sz w:val="28"/>
          <w:szCs w:val="28"/>
        </w:rPr>
        <w:t>)</w:t>
      </w:r>
      <w:r w:rsidRPr="00D14612">
        <w:rPr>
          <w:rFonts w:hint="cs"/>
          <w:sz w:val="28"/>
          <w:szCs w:val="28"/>
          <w:rtl/>
          <w:lang w:val="tr-TR"/>
        </w:rPr>
        <w:t xml:space="preserve"> به قطر میلگرد </w:t>
      </w:r>
      <w:r w:rsidRPr="00D14612">
        <w:rPr>
          <w:sz w:val="28"/>
          <w:szCs w:val="28"/>
        </w:rPr>
        <w:t>(D)</w:t>
      </w:r>
      <w:r w:rsidRPr="00D14612">
        <w:rPr>
          <w:rFonts w:hint="cs"/>
          <w:sz w:val="28"/>
          <w:szCs w:val="28"/>
          <w:rtl/>
        </w:rPr>
        <w:t xml:space="preserve"> روی پایداری بتن، آزمایشات با نسبت</w:t>
      </w:r>
      <w:r w:rsidRPr="00D14612">
        <w:rPr>
          <w:sz w:val="28"/>
          <w:szCs w:val="28"/>
          <w:rtl/>
        </w:rPr>
        <w:softHyphen/>
      </w:r>
      <w:r w:rsidRPr="00D14612">
        <w:rPr>
          <w:rFonts w:hint="cs"/>
          <w:sz w:val="28"/>
          <w:szCs w:val="28"/>
          <w:rtl/>
        </w:rPr>
        <w:t xml:space="preserve">های </w:t>
      </w:r>
      <w:r w:rsidRPr="00D14612">
        <w:rPr>
          <w:sz w:val="28"/>
          <w:szCs w:val="28"/>
        </w:rPr>
        <w:t>S</w:t>
      </w:r>
      <w:r w:rsidRPr="00D14612">
        <w:rPr>
          <w:sz w:val="28"/>
          <w:szCs w:val="28"/>
          <w:vertAlign w:val="subscript"/>
        </w:rPr>
        <w:t>h</w:t>
      </w:r>
      <w:r w:rsidRPr="00D14612">
        <w:rPr>
          <w:sz w:val="28"/>
          <w:szCs w:val="28"/>
        </w:rPr>
        <w:t>/D</w:t>
      </w:r>
      <w:r w:rsidRPr="00D14612">
        <w:rPr>
          <w:rFonts w:hint="cs"/>
          <w:sz w:val="28"/>
          <w:szCs w:val="28"/>
          <w:rtl/>
        </w:rPr>
        <w:t xml:space="preserve"> 2.5، 4، 6 و 8 انجام شدند. بر اساس مشاهدات صورت گرفته از رفتار کمانشی میلگرد</w:t>
      </w:r>
      <w:r w:rsidRPr="00D14612">
        <w:rPr>
          <w:sz w:val="28"/>
          <w:szCs w:val="28"/>
          <w:rtl/>
        </w:rPr>
        <w:softHyphen/>
      </w:r>
      <w:r w:rsidRPr="00D14612">
        <w:rPr>
          <w:rFonts w:hint="cs"/>
          <w:sz w:val="28"/>
          <w:szCs w:val="28"/>
          <w:rtl/>
        </w:rPr>
        <w:t>ها تحت بارگذاری چرخه</w:t>
      </w:r>
      <w:r w:rsidRPr="00D14612">
        <w:rPr>
          <w:sz w:val="28"/>
          <w:szCs w:val="28"/>
          <w:rtl/>
        </w:rPr>
        <w:softHyphen/>
      </w:r>
      <w:r w:rsidRPr="00D14612">
        <w:rPr>
          <w:rFonts w:hint="cs"/>
          <w:sz w:val="28"/>
          <w:szCs w:val="28"/>
          <w:rtl/>
        </w:rPr>
        <w:t>ای، یک روشی برای پیش</w:t>
      </w:r>
      <w:r w:rsidRPr="00D14612">
        <w:rPr>
          <w:sz w:val="28"/>
          <w:szCs w:val="28"/>
          <w:rtl/>
        </w:rPr>
        <w:softHyphen/>
      </w:r>
      <w:r w:rsidRPr="00D14612">
        <w:rPr>
          <w:rFonts w:hint="cs"/>
          <w:sz w:val="28"/>
          <w:szCs w:val="28"/>
          <w:rtl/>
        </w:rPr>
        <w:t>بینی آغاز کمانش پیشنهاد شد. استفاده از این روش، همراه با یک مدل آنالیزی پیشنهاد شده در ادبیات فنی برای رفتار چرخه</w:t>
      </w:r>
      <w:r w:rsidRPr="00D14612">
        <w:rPr>
          <w:sz w:val="28"/>
          <w:szCs w:val="28"/>
          <w:rtl/>
        </w:rPr>
        <w:softHyphen/>
      </w:r>
      <w:r w:rsidRPr="00D14612">
        <w:rPr>
          <w:rFonts w:hint="cs"/>
          <w:sz w:val="28"/>
          <w:szCs w:val="28"/>
          <w:rtl/>
        </w:rPr>
        <w:t>ای میلگرد، نتایجی به دست می</w:t>
      </w:r>
      <w:r w:rsidRPr="00D14612">
        <w:rPr>
          <w:rFonts w:hint="cs"/>
          <w:sz w:val="28"/>
          <w:szCs w:val="28"/>
          <w:rtl/>
        </w:rPr>
        <w:softHyphen/>
        <w:t>دهد که مطابقت خوبی با نتایج آزمایشگاهی به دست آمده از این مطالعه دارد.</w:t>
      </w:r>
    </w:p>
    <w:p w14:paraId="7DC803D2" w14:textId="77777777" w:rsidR="00D14612" w:rsidRPr="00D14612" w:rsidRDefault="00D14612" w:rsidP="00D14612">
      <w:pPr>
        <w:spacing w:line="360" w:lineRule="auto"/>
        <w:ind w:firstLine="56"/>
        <w:rPr>
          <w:b/>
          <w:bCs/>
          <w:sz w:val="28"/>
          <w:szCs w:val="28"/>
          <w:rtl/>
        </w:rPr>
      </w:pPr>
    </w:p>
    <w:p w14:paraId="4430A8C4" w14:textId="77777777" w:rsidR="00205254" w:rsidRPr="00D14612" w:rsidRDefault="00205254" w:rsidP="00D14612">
      <w:pPr>
        <w:spacing w:line="360" w:lineRule="auto"/>
        <w:ind w:firstLine="56"/>
        <w:rPr>
          <w:sz w:val="28"/>
          <w:szCs w:val="28"/>
          <w:rtl/>
        </w:rPr>
      </w:pPr>
      <w:r w:rsidRPr="00D14612">
        <w:rPr>
          <w:rFonts w:hint="cs"/>
          <w:b/>
          <w:bCs/>
          <w:sz w:val="28"/>
          <w:szCs w:val="28"/>
          <w:rtl/>
        </w:rPr>
        <w:t>معرفی</w:t>
      </w:r>
    </w:p>
    <w:p w14:paraId="19C73103" w14:textId="77777777" w:rsidR="00205254" w:rsidRPr="00D14612" w:rsidRDefault="00205254" w:rsidP="00D14612">
      <w:pPr>
        <w:spacing w:line="360" w:lineRule="auto"/>
        <w:ind w:firstLine="56"/>
        <w:rPr>
          <w:sz w:val="28"/>
          <w:szCs w:val="28"/>
          <w:rtl/>
        </w:rPr>
      </w:pPr>
      <w:r w:rsidRPr="00D14612">
        <w:rPr>
          <w:rFonts w:hint="cs"/>
          <w:sz w:val="28"/>
          <w:szCs w:val="28"/>
          <w:rtl/>
        </w:rPr>
        <w:t>نتایج به دست آمده از آنالیز ممان-انحناء برای ارزیابی عملکرد المان</w:t>
      </w:r>
      <w:r w:rsidRPr="00D14612">
        <w:rPr>
          <w:rFonts w:hint="cs"/>
          <w:sz w:val="28"/>
          <w:szCs w:val="28"/>
          <w:rtl/>
        </w:rPr>
        <w:softHyphen/>
        <w:t>های بتن مسلح مهم می</w:t>
      </w:r>
      <w:r w:rsidRPr="00D14612">
        <w:rPr>
          <w:rFonts w:hint="cs"/>
          <w:sz w:val="28"/>
          <w:szCs w:val="28"/>
          <w:rtl/>
        </w:rPr>
        <w:softHyphen/>
        <w:t>باشد. در این نوع آنالیز، دانستن رفتار تنش-کرنش میلگرد با در نظر گرفتن اثر کمانش لازم است.</w:t>
      </w:r>
    </w:p>
    <w:p w14:paraId="09AFF059" w14:textId="77777777" w:rsidR="00205254" w:rsidRPr="00D14612" w:rsidRDefault="00205254" w:rsidP="00D14612">
      <w:pPr>
        <w:spacing w:line="360" w:lineRule="auto"/>
        <w:ind w:firstLine="0"/>
        <w:rPr>
          <w:sz w:val="28"/>
          <w:szCs w:val="28"/>
          <w:rtl/>
        </w:rPr>
      </w:pPr>
      <w:r w:rsidRPr="00D14612">
        <w:rPr>
          <w:rFonts w:hint="cs"/>
          <w:sz w:val="28"/>
          <w:szCs w:val="28"/>
          <w:rtl/>
        </w:rPr>
        <w:t>اگر چه مسأله پایداری میلگرد توسط چندین محقق مطالعه شده است، بیشتر این مطالعات بر اساس رفتار یک</w:t>
      </w:r>
      <w:r w:rsidRPr="00D14612">
        <w:rPr>
          <w:sz w:val="28"/>
          <w:szCs w:val="28"/>
          <w:rtl/>
        </w:rPr>
        <w:softHyphen/>
      </w:r>
      <w:r w:rsidRPr="00D14612">
        <w:rPr>
          <w:rFonts w:hint="cs"/>
          <w:sz w:val="28"/>
          <w:szCs w:val="28"/>
          <w:rtl/>
        </w:rPr>
        <w:t>جهته صورت گرفته و تحقیقات محدودی، رفتار چرخه</w:t>
      </w:r>
      <w:r w:rsidRPr="00D14612">
        <w:rPr>
          <w:rFonts w:hint="cs"/>
          <w:sz w:val="28"/>
          <w:szCs w:val="28"/>
          <w:rtl/>
        </w:rPr>
        <w:softHyphen/>
        <w:t xml:space="preserve">ای میلگرد را با در نظر گرفتن اثر کمانش آن صورت گرفته </w:t>
      </w:r>
      <w:r w:rsidRPr="00D14612">
        <w:rPr>
          <w:rFonts w:hint="cs"/>
          <w:sz w:val="28"/>
          <w:szCs w:val="28"/>
          <w:rtl/>
        </w:rPr>
        <w:lastRenderedPageBreak/>
        <w:t>است.</w:t>
      </w:r>
      <w:r w:rsidRPr="00D14612">
        <w:rPr>
          <w:sz w:val="28"/>
          <w:szCs w:val="28"/>
        </w:rPr>
        <w:t xml:space="preserve"> (Monti and Nuti 1992; Mander et al. 1994; Suda et al. 1996; Pantazopoulou 1998).</w:t>
      </w:r>
      <w:r w:rsidRPr="00D14612">
        <w:rPr>
          <w:rFonts w:hint="cs"/>
          <w:sz w:val="28"/>
          <w:szCs w:val="28"/>
          <w:rtl/>
        </w:rPr>
        <w:t>).همچنین قابل ذکر است که در بیشتر مطالعات پایداری میلگرد، به دو دلیل پراکندگی قابل توجهی در بار آزمایشگاهی با کمانش میلگرد مورد انتظار است: (1) تغییرپذیری تعریف بار کمانشی فقط بر اساس مشاهدات و (2) مشکل بودن اندازه</w:t>
      </w:r>
      <w:r w:rsidRPr="00D14612">
        <w:rPr>
          <w:sz w:val="28"/>
          <w:szCs w:val="28"/>
          <w:rtl/>
        </w:rPr>
        <w:softHyphen/>
      </w:r>
      <w:r w:rsidRPr="00D14612">
        <w:rPr>
          <w:rFonts w:hint="cs"/>
          <w:sz w:val="28"/>
          <w:szCs w:val="28"/>
          <w:rtl/>
        </w:rPr>
        <w:t>گیری کرنش</w:t>
      </w:r>
      <w:r w:rsidRPr="00D14612">
        <w:rPr>
          <w:rFonts w:hint="cs"/>
          <w:sz w:val="28"/>
          <w:szCs w:val="28"/>
          <w:rtl/>
        </w:rPr>
        <w:softHyphen/>
        <w:t>های میلگرد در عضو بتنی بعد از تسلیم. این فاکتورها باید هنگام ارزیابی داده</w:t>
      </w:r>
      <w:r w:rsidRPr="00D14612">
        <w:rPr>
          <w:rFonts w:hint="cs"/>
          <w:sz w:val="28"/>
          <w:szCs w:val="28"/>
          <w:rtl/>
        </w:rPr>
        <w:softHyphen/>
        <w:t>های موجود مرتبط با پایداری میلگرد یا انجام تحقیق جدید درباره موضوع، در نظر گرفته شوند.</w:t>
      </w:r>
    </w:p>
    <w:p w14:paraId="3DA438E9" w14:textId="7D4793AF" w:rsidR="00205254" w:rsidRDefault="00205254" w:rsidP="00D14612">
      <w:pPr>
        <w:spacing w:line="360" w:lineRule="auto"/>
        <w:ind w:firstLine="56"/>
        <w:rPr>
          <w:sz w:val="28"/>
          <w:szCs w:val="28"/>
          <w:rtl/>
        </w:rPr>
      </w:pPr>
      <w:r w:rsidRPr="00D14612">
        <w:rPr>
          <w:rFonts w:hint="cs"/>
          <w:sz w:val="28"/>
          <w:szCs w:val="28"/>
          <w:rtl/>
        </w:rPr>
        <w:t>عوامل متعددی در آغاز کمانش میلگرد طولی المان بتن مسلح تأثیر دارد، مثل تأثیر میلگرد محیطی در مهار آرماتور، مقاومت بتن پوشش در برابر خرد</w:t>
      </w:r>
      <w:r w:rsidRPr="00D14612">
        <w:rPr>
          <w:sz w:val="28"/>
          <w:szCs w:val="28"/>
          <w:rtl/>
        </w:rPr>
        <w:softHyphen/>
      </w:r>
      <w:r w:rsidRPr="00D14612">
        <w:rPr>
          <w:rFonts w:hint="cs"/>
          <w:sz w:val="28"/>
          <w:szCs w:val="28"/>
          <w:rtl/>
        </w:rPr>
        <w:t>شدگی، یا تورم جانبی بتن هسته در کرنش</w:t>
      </w:r>
      <w:r w:rsidRPr="00D14612">
        <w:rPr>
          <w:rFonts w:hint="cs"/>
          <w:sz w:val="28"/>
          <w:szCs w:val="28"/>
          <w:rtl/>
        </w:rPr>
        <w:softHyphen/>
        <w:t>های فشاری بالا. ارزیابی تأثیر این عوامل و رابطه آنها از برنامه این مطالعه خارج است. این مقاله بر مطالعه مسئله پایداری میلگرد با در نظر گرفتن فقط رفتار چرخه</w:t>
      </w:r>
      <w:r w:rsidRPr="00D14612">
        <w:rPr>
          <w:rFonts w:hint="cs"/>
          <w:sz w:val="28"/>
          <w:szCs w:val="28"/>
          <w:rtl/>
        </w:rPr>
        <w:softHyphen/>
        <w:t>ای آرماتور و طول مهار نشده آن، هدف</w:t>
      </w:r>
      <w:r w:rsidRPr="00D14612">
        <w:rPr>
          <w:sz w:val="28"/>
          <w:szCs w:val="28"/>
          <w:rtl/>
        </w:rPr>
        <w:softHyphen/>
      </w:r>
      <w:r w:rsidRPr="00D14612">
        <w:rPr>
          <w:rFonts w:hint="cs"/>
          <w:sz w:val="28"/>
          <w:szCs w:val="28"/>
          <w:rtl/>
        </w:rPr>
        <w:t>گذاری شده است. نتایج یک بررسی عددی و آزمایشگاهی انجام یافته در دانشگاه بین</w:t>
      </w:r>
      <w:r w:rsidRPr="00D14612">
        <w:rPr>
          <w:rFonts w:hint="cs"/>
          <w:sz w:val="28"/>
          <w:szCs w:val="28"/>
          <w:rtl/>
        </w:rPr>
        <w:softHyphen/>
        <w:t>المللی مکزیکو روی پایداری آرماتور در اینجا شرح داده شده است. بر اساس این نتایج، روشی برای ارزیابی رفتار تنش-کرنش چرخه</w:t>
      </w:r>
      <w:r w:rsidRPr="00D14612">
        <w:rPr>
          <w:rFonts w:hint="cs"/>
          <w:sz w:val="28"/>
          <w:szCs w:val="28"/>
          <w:rtl/>
        </w:rPr>
        <w:softHyphen/>
        <w:t>ای آرماتور با در نظر گرفتن اثر کمانش آن، پیشنهاد شد.</w:t>
      </w:r>
    </w:p>
    <w:p w14:paraId="3DF99F47" w14:textId="77777777" w:rsidR="00D14612" w:rsidRPr="00D14612" w:rsidRDefault="00D14612" w:rsidP="00D14612">
      <w:pPr>
        <w:spacing w:line="360" w:lineRule="auto"/>
        <w:ind w:firstLine="56"/>
        <w:rPr>
          <w:sz w:val="28"/>
          <w:szCs w:val="28"/>
          <w:rtl/>
        </w:rPr>
      </w:pPr>
    </w:p>
    <w:p w14:paraId="60280D6C" w14:textId="77777777" w:rsidR="00205254" w:rsidRPr="00D14612" w:rsidRDefault="00205254" w:rsidP="00D14612">
      <w:pPr>
        <w:spacing w:line="360" w:lineRule="auto"/>
        <w:ind w:firstLine="56"/>
        <w:rPr>
          <w:sz w:val="28"/>
          <w:szCs w:val="28"/>
          <w:rtl/>
        </w:rPr>
      </w:pPr>
      <w:r w:rsidRPr="00D14612">
        <w:rPr>
          <w:rFonts w:hint="cs"/>
          <w:b/>
          <w:bCs/>
          <w:sz w:val="28"/>
          <w:szCs w:val="28"/>
          <w:rtl/>
        </w:rPr>
        <w:t>رفتار یک جهته تنش-کرنش میلگرد</w:t>
      </w:r>
    </w:p>
    <w:p w14:paraId="7B97CCB6" w14:textId="77777777" w:rsidR="00205254" w:rsidRPr="00D14612" w:rsidRDefault="00205254" w:rsidP="00D14612">
      <w:pPr>
        <w:spacing w:line="360" w:lineRule="auto"/>
        <w:ind w:firstLine="56"/>
        <w:rPr>
          <w:b/>
          <w:bCs/>
          <w:sz w:val="28"/>
          <w:szCs w:val="28"/>
          <w:rtl/>
        </w:rPr>
      </w:pPr>
      <w:r w:rsidRPr="00D14612">
        <w:rPr>
          <w:rFonts w:hint="cs"/>
          <w:b/>
          <w:bCs/>
          <w:sz w:val="28"/>
          <w:szCs w:val="28"/>
          <w:rtl/>
        </w:rPr>
        <w:t>نمودار یک جهته کشش</w:t>
      </w:r>
    </w:p>
    <w:p w14:paraId="09955237"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در شکل 1 نمودار تنش-کرنش معمول میلگرد در حالت کشش یکنواخت نشان داده شده است. </w:t>
      </w:r>
      <w:r w:rsidRPr="00D14612">
        <w:rPr>
          <w:sz w:val="28"/>
          <w:szCs w:val="28"/>
        </w:rPr>
        <w:t>mander et al</w:t>
      </w:r>
      <w:r w:rsidRPr="00D14612">
        <w:rPr>
          <w:rFonts w:hint="cs"/>
          <w:sz w:val="28"/>
          <w:szCs w:val="28"/>
          <w:rtl/>
        </w:rPr>
        <w:t xml:space="preserve"> در سال 1984 یک ایده</w:t>
      </w:r>
      <w:r w:rsidRPr="00D14612">
        <w:rPr>
          <w:rFonts w:hint="cs"/>
          <w:sz w:val="28"/>
          <w:szCs w:val="28"/>
          <w:rtl/>
        </w:rPr>
        <w:softHyphen/>
        <w:t>آل</w:t>
      </w:r>
      <w:r w:rsidRPr="00D14612">
        <w:rPr>
          <w:rFonts w:hint="cs"/>
          <w:sz w:val="28"/>
          <w:szCs w:val="28"/>
          <w:rtl/>
        </w:rPr>
        <w:softHyphen/>
        <w:t>سازی برای سخت</w:t>
      </w:r>
      <w:r w:rsidRPr="00D14612">
        <w:rPr>
          <w:rFonts w:hint="cs"/>
          <w:sz w:val="28"/>
          <w:szCs w:val="28"/>
          <w:rtl/>
        </w:rPr>
        <w:softHyphen/>
        <w:t xml:space="preserve">شدگی کرنشی پیشنهاد کردند که بیانگر یک رابطه بین تنش </w:t>
      </w:r>
      <w:r w:rsidRPr="00D14612">
        <w:rPr>
          <w:sz w:val="28"/>
          <w:szCs w:val="28"/>
        </w:rPr>
        <w:t>f</w:t>
      </w:r>
      <w:r w:rsidRPr="00D14612">
        <w:rPr>
          <w:sz w:val="28"/>
          <w:szCs w:val="28"/>
          <w:vertAlign w:val="subscript"/>
        </w:rPr>
        <w:t>s</w:t>
      </w:r>
      <w:r w:rsidRPr="00D14612">
        <w:rPr>
          <w:rFonts w:hint="cs"/>
          <w:sz w:val="28"/>
          <w:szCs w:val="28"/>
          <w:rtl/>
        </w:rPr>
        <w:t xml:space="preserve"> و کرنش </w:t>
      </w:r>
      <w:r w:rsidRPr="00D14612">
        <w:rPr>
          <w:rFonts w:ascii="Cambria Math" w:hAnsi="Cambria Math"/>
          <w:sz w:val="28"/>
          <w:szCs w:val="28"/>
        </w:rPr>
        <w:t>Ɛ</w:t>
      </w:r>
      <w:r w:rsidRPr="00D14612">
        <w:rPr>
          <w:sz w:val="28"/>
          <w:szCs w:val="28"/>
          <w:vertAlign w:val="subscript"/>
        </w:rPr>
        <w:t>s</w:t>
      </w:r>
      <w:r w:rsidRPr="00D14612">
        <w:rPr>
          <w:rFonts w:hint="cs"/>
          <w:sz w:val="28"/>
          <w:szCs w:val="28"/>
          <w:rtl/>
        </w:rPr>
        <w:t xml:space="preserve"> می</w:t>
      </w:r>
      <w:r w:rsidRPr="00D14612">
        <w:rPr>
          <w:rFonts w:hint="cs"/>
          <w:sz w:val="28"/>
          <w:szCs w:val="28"/>
          <w:rtl/>
        </w:rPr>
        <w:softHyphen/>
        <w:t>باشد.</w:t>
      </w:r>
    </w:p>
    <w:p w14:paraId="407FB144" w14:textId="77777777" w:rsidR="00205254" w:rsidRPr="00D14612"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6E024F96" wp14:editId="69B4211B">
            <wp:extent cx="37052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05225" cy="476250"/>
                    </a:xfrm>
                    <a:prstGeom prst="rect">
                      <a:avLst/>
                    </a:prstGeom>
                  </pic:spPr>
                </pic:pic>
              </a:graphicData>
            </a:graphic>
          </wp:inline>
        </w:drawing>
      </w:r>
    </w:p>
    <w:p w14:paraId="7DC05AC3" w14:textId="77777777" w:rsidR="00205254" w:rsidRPr="00D14612" w:rsidRDefault="00205254" w:rsidP="00D14612">
      <w:pPr>
        <w:spacing w:line="360" w:lineRule="auto"/>
        <w:ind w:firstLine="56"/>
        <w:jc w:val="center"/>
        <w:rPr>
          <w:sz w:val="28"/>
          <w:szCs w:val="28"/>
          <w:rtl/>
        </w:rPr>
      </w:pPr>
      <w:r w:rsidRPr="00D14612">
        <w:rPr>
          <w:sz w:val="28"/>
          <w:szCs w:val="28"/>
          <w:lang w:bidi="fa-IR"/>
        </w:rPr>
        <w:lastRenderedPageBreak/>
        <w:drawing>
          <wp:inline distT="0" distB="0" distL="0" distR="0" wp14:anchorId="3E66ED23" wp14:editId="09D541BE">
            <wp:extent cx="3438525" cy="22425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46331" cy="2247607"/>
                    </a:xfrm>
                    <a:prstGeom prst="rect">
                      <a:avLst/>
                    </a:prstGeom>
                  </pic:spPr>
                </pic:pic>
              </a:graphicData>
            </a:graphic>
          </wp:inline>
        </w:drawing>
      </w:r>
    </w:p>
    <w:p w14:paraId="5766DB9B"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که در رابطه بالا </w:t>
      </w:r>
      <w:r w:rsidRPr="00D14612">
        <w:rPr>
          <w:sz w:val="28"/>
          <w:szCs w:val="28"/>
        </w:rPr>
        <w:t>f</w:t>
      </w:r>
      <w:r w:rsidRPr="00D14612">
        <w:rPr>
          <w:sz w:val="28"/>
          <w:szCs w:val="28"/>
          <w:vertAlign w:val="subscript"/>
        </w:rPr>
        <w:t>y</w:t>
      </w:r>
      <w:r w:rsidRPr="00D14612">
        <w:rPr>
          <w:rFonts w:hint="cs"/>
          <w:sz w:val="28"/>
          <w:szCs w:val="28"/>
          <w:rtl/>
        </w:rPr>
        <w:t xml:space="preserve"> و </w:t>
      </w:r>
      <w:r w:rsidRPr="00D14612">
        <w:rPr>
          <w:sz w:val="28"/>
          <w:szCs w:val="28"/>
        </w:rPr>
        <w:t>f</w:t>
      </w:r>
      <w:r w:rsidRPr="00D14612">
        <w:rPr>
          <w:sz w:val="28"/>
          <w:szCs w:val="28"/>
          <w:vertAlign w:val="subscript"/>
        </w:rPr>
        <w:t>su</w:t>
      </w:r>
      <w:r w:rsidRPr="00D14612">
        <w:rPr>
          <w:rFonts w:hint="cs"/>
          <w:sz w:val="28"/>
          <w:szCs w:val="28"/>
          <w:rtl/>
        </w:rPr>
        <w:t xml:space="preserve"> به ترتیب تنش تسلیم و تنش نهایی هستند</w:t>
      </w:r>
      <w:r w:rsidRPr="00D14612">
        <w:rPr>
          <w:sz w:val="28"/>
          <w:szCs w:val="28"/>
        </w:rPr>
        <w:t>;</w:t>
      </w:r>
      <w:r w:rsidRPr="00D14612">
        <w:rPr>
          <w:rFonts w:hint="cs"/>
          <w:sz w:val="28"/>
          <w:szCs w:val="28"/>
          <w:rtl/>
        </w:rPr>
        <w:t xml:space="preserve"> </w:t>
      </w:r>
      <w:r w:rsidRPr="00D14612">
        <w:rPr>
          <w:rFonts w:ascii="Cambria Math" w:hAnsi="Cambria Math"/>
          <w:sz w:val="28"/>
          <w:szCs w:val="28"/>
        </w:rPr>
        <w:t>Ɛ</w:t>
      </w:r>
      <w:r w:rsidRPr="00D14612">
        <w:rPr>
          <w:sz w:val="28"/>
          <w:szCs w:val="28"/>
          <w:vertAlign w:val="subscript"/>
        </w:rPr>
        <w:t>sh</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su</w:t>
      </w:r>
      <w:r w:rsidRPr="00D14612">
        <w:rPr>
          <w:rFonts w:hint="cs"/>
          <w:sz w:val="28"/>
          <w:szCs w:val="28"/>
          <w:rtl/>
        </w:rPr>
        <w:t xml:space="preserve"> به ترتیب کرنش</w:t>
      </w:r>
      <w:r w:rsidRPr="00D14612">
        <w:rPr>
          <w:rFonts w:hint="cs"/>
          <w:sz w:val="28"/>
          <w:szCs w:val="28"/>
          <w:rtl/>
        </w:rPr>
        <w:softHyphen/>
        <w:t>های متناظر آغاز سخت</w:t>
      </w:r>
      <w:r w:rsidRPr="00D14612">
        <w:rPr>
          <w:rFonts w:hint="cs"/>
          <w:sz w:val="28"/>
          <w:szCs w:val="28"/>
          <w:rtl/>
        </w:rPr>
        <w:softHyphen/>
        <w:t>شدگی کرنشی و کرنش نهایی می</w:t>
      </w:r>
      <w:r w:rsidRPr="00D14612">
        <w:rPr>
          <w:rFonts w:hint="cs"/>
          <w:sz w:val="28"/>
          <w:szCs w:val="28"/>
          <w:rtl/>
        </w:rPr>
        <w:softHyphen/>
        <w:t>باشند. قابل ذکر است که کرنش نهایی در اینجا کرنش متناظر مقاومت نهایی می</w:t>
      </w:r>
      <w:r w:rsidRPr="00D14612">
        <w:rPr>
          <w:rFonts w:hint="cs"/>
          <w:sz w:val="28"/>
          <w:szCs w:val="28"/>
          <w:rtl/>
        </w:rPr>
        <w:softHyphen/>
        <w:t xml:space="preserve">باشد. پارامتر </w:t>
      </w:r>
      <w:r w:rsidRPr="00D14612">
        <w:rPr>
          <w:sz w:val="28"/>
          <w:szCs w:val="28"/>
        </w:rPr>
        <w:t>P</w:t>
      </w:r>
      <w:r w:rsidRPr="00D14612">
        <w:rPr>
          <w:rFonts w:hint="cs"/>
          <w:sz w:val="28"/>
          <w:szCs w:val="28"/>
          <w:rtl/>
        </w:rPr>
        <w:t xml:space="preserve"> به صورت زیر تعریف می</w:t>
      </w:r>
      <w:r w:rsidRPr="00D14612">
        <w:rPr>
          <w:rFonts w:hint="cs"/>
          <w:sz w:val="28"/>
          <w:szCs w:val="28"/>
          <w:rtl/>
        </w:rPr>
        <w:softHyphen/>
        <w:t xml:space="preserve">شود: </w:t>
      </w:r>
    </w:p>
    <w:p w14:paraId="2003B163" w14:textId="2C6046A1" w:rsidR="00716C39" w:rsidRPr="00D14612"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704CF7E6" wp14:editId="53CF353B">
            <wp:extent cx="2898487" cy="4359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08401" cy="437426"/>
                    </a:xfrm>
                    <a:prstGeom prst="rect">
                      <a:avLst/>
                    </a:prstGeom>
                  </pic:spPr>
                </pic:pic>
              </a:graphicData>
            </a:graphic>
          </wp:inline>
        </w:drawing>
      </w:r>
    </w:p>
    <w:p w14:paraId="48B8E1E8"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جایی که </w:t>
      </w:r>
      <w:r w:rsidRPr="00D14612">
        <w:rPr>
          <w:sz w:val="28"/>
          <w:szCs w:val="28"/>
        </w:rPr>
        <w:t>E</w:t>
      </w:r>
      <w:r w:rsidRPr="00D14612">
        <w:rPr>
          <w:sz w:val="28"/>
          <w:szCs w:val="28"/>
          <w:vertAlign w:val="subscript"/>
        </w:rPr>
        <w:t>sh</w:t>
      </w:r>
      <w:r w:rsidRPr="00D14612">
        <w:rPr>
          <w:rFonts w:hint="cs"/>
          <w:sz w:val="28"/>
          <w:szCs w:val="28"/>
          <w:rtl/>
        </w:rPr>
        <w:t xml:space="preserve"> شیب شروع سخت</w:t>
      </w:r>
      <w:r w:rsidRPr="00D14612">
        <w:rPr>
          <w:rFonts w:hint="cs"/>
          <w:sz w:val="28"/>
          <w:szCs w:val="28"/>
          <w:rtl/>
        </w:rPr>
        <w:softHyphen/>
        <w:t xml:space="preserve">شدگی کرنشی است. به جای استفاده از </w:t>
      </w:r>
      <w:r w:rsidRPr="00D14612">
        <w:rPr>
          <w:sz w:val="28"/>
          <w:szCs w:val="28"/>
        </w:rPr>
        <w:t>E</w:t>
      </w:r>
      <w:r w:rsidRPr="00D14612">
        <w:rPr>
          <w:sz w:val="28"/>
          <w:szCs w:val="28"/>
          <w:vertAlign w:val="subscript"/>
        </w:rPr>
        <w:t>sh</w:t>
      </w:r>
      <w:r w:rsidRPr="00D14612">
        <w:rPr>
          <w:rFonts w:hint="cs"/>
          <w:sz w:val="28"/>
          <w:szCs w:val="28"/>
          <w:rtl/>
        </w:rPr>
        <w:t xml:space="preserve"> در محاسبه </w:t>
      </w:r>
      <w:r w:rsidRPr="00D14612">
        <w:rPr>
          <w:sz w:val="28"/>
          <w:szCs w:val="28"/>
        </w:rPr>
        <w:t>P</w:t>
      </w:r>
      <w:r w:rsidRPr="00D14612">
        <w:rPr>
          <w:rFonts w:hint="cs"/>
          <w:sz w:val="28"/>
          <w:szCs w:val="28"/>
          <w:rtl/>
        </w:rPr>
        <w:t>، راحت</w:t>
      </w:r>
      <w:r w:rsidRPr="00D14612">
        <w:rPr>
          <w:rFonts w:hint="cs"/>
          <w:sz w:val="28"/>
          <w:szCs w:val="28"/>
          <w:rtl/>
        </w:rPr>
        <w:softHyphen/>
        <w:t xml:space="preserve">تر است از یک رابطه جایگزین برای تعریف </w:t>
      </w:r>
      <w:r w:rsidRPr="00D14612">
        <w:rPr>
          <w:sz w:val="28"/>
          <w:szCs w:val="28"/>
        </w:rPr>
        <w:t>P</w:t>
      </w:r>
      <w:r w:rsidRPr="00D14612">
        <w:rPr>
          <w:rFonts w:hint="cs"/>
          <w:sz w:val="28"/>
          <w:szCs w:val="28"/>
          <w:rtl/>
        </w:rPr>
        <w:t xml:space="preserve"> استفاده کنیم:</w:t>
      </w:r>
    </w:p>
    <w:p w14:paraId="77BF4AEF" w14:textId="04824E2E" w:rsidR="00716C39" w:rsidRPr="00D14612" w:rsidRDefault="00716C39" w:rsidP="00D14612">
      <w:pPr>
        <w:spacing w:line="360" w:lineRule="auto"/>
        <w:ind w:firstLine="56"/>
        <w:jc w:val="center"/>
        <w:rPr>
          <w:sz w:val="28"/>
          <w:szCs w:val="28"/>
          <w:rtl/>
        </w:rPr>
      </w:pPr>
      <w:r w:rsidRPr="00D14612">
        <w:rPr>
          <w:sz w:val="28"/>
          <w:szCs w:val="28"/>
          <w:lang w:bidi="fa-IR"/>
        </w:rPr>
        <w:drawing>
          <wp:inline distT="0" distB="0" distL="0" distR="0" wp14:anchorId="4F39E9E1" wp14:editId="176CA572">
            <wp:extent cx="2466975" cy="727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72468" cy="728705"/>
                    </a:xfrm>
                    <a:prstGeom prst="rect">
                      <a:avLst/>
                    </a:prstGeom>
                  </pic:spPr>
                </pic:pic>
              </a:graphicData>
            </a:graphic>
          </wp:inline>
        </w:drawing>
      </w:r>
    </w:p>
    <w:p w14:paraId="00AAA1DF" w14:textId="15FDFD53" w:rsidR="00205254" w:rsidRDefault="00205254" w:rsidP="00D14612">
      <w:pPr>
        <w:spacing w:line="360" w:lineRule="auto"/>
        <w:ind w:firstLine="56"/>
        <w:rPr>
          <w:sz w:val="28"/>
          <w:szCs w:val="28"/>
          <w:rtl/>
        </w:rPr>
      </w:pPr>
      <w:r w:rsidRPr="00D14612">
        <w:rPr>
          <w:rFonts w:hint="cs"/>
          <w:sz w:val="28"/>
          <w:szCs w:val="28"/>
          <w:rtl/>
        </w:rPr>
        <w:t xml:space="preserve">که در آن </w:t>
      </w:r>
      <w:r w:rsidRPr="00D14612">
        <w:rPr>
          <w:sz w:val="28"/>
          <w:szCs w:val="28"/>
        </w:rPr>
        <w:t>f</w:t>
      </w:r>
      <w:r w:rsidRPr="00D14612">
        <w:rPr>
          <w:sz w:val="28"/>
          <w:szCs w:val="28"/>
          <w:vertAlign w:val="subscript"/>
        </w:rPr>
        <w:t>sh1</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sh1</w:t>
      </w:r>
      <w:r w:rsidRPr="00D14612">
        <w:rPr>
          <w:rFonts w:hint="cs"/>
          <w:sz w:val="28"/>
          <w:szCs w:val="28"/>
          <w:rtl/>
        </w:rPr>
        <w:t xml:space="preserve"> به ترتیب نشانگر بعد عرضی و افقی یک نقطه انتخاب شده روی منحنی سخت</w:t>
      </w:r>
      <w:r w:rsidRPr="00D14612">
        <w:rPr>
          <w:rFonts w:hint="cs"/>
          <w:sz w:val="28"/>
          <w:szCs w:val="28"/>
          <w:rtl/>
        </w:rPr>
        <w:softHyphen/>
        <w:t>شدگی کرنشی می</w:t>
      </w:r>
      <w:r w:rsidRPr="00D14612">
        <w:rPr>
          <w:rFonts w:hint="cs"/>
          <w:sz w:val="28"/>
          <w:szCs w:val="28"/>
          <w:rtl/>
        </w:rPr>
        <w:softHyphen/>
        <w:t>باشند.</w:t>
      </w:r>
    </w:p>
    <w:p w14:paraId="4BEC1EFC" w14:textId="77777777" w:rsidR="00D14612" w:rsidRPr="00D14612" w:rsidRDefault="00D14612" w:rsidP="00D14612">
      <w:pPr>
        <w:spacing w:line="360" w:lineRule="auto"/>
        <w:ind w:firstLine="56"/>
        <w:rPr>
          <w:sz w:val="28"/>
          <w:szCs w:val="28"/>
          <w:rtl/>
        </w:rPr>
      </w:pPr>
    </w:p>
    <w:p w14:paraId="2D10A2FB" w14:textId="77777777" w:rsidR="00205254" w:rsidRPr="00D14612" w:rsidRDefault="00205254" w:rsidP="00D14612">
      <w:pPr>
        <w:spacing w:line="360" w:lineRule="auto"/>
        <w:ind w:firstLine="56"/>
        <w:rPr>
          <w:b/>
          <w:bCs/>
          <w:sz w:val="28"/>
          <w:szCs w:val="28"/>
          <w:rtl/>
        </w:rPr>
      </w:pPr>
      <w:r w:rsidRPr="00D14612">
        <w:rPr>
          <w:rFonts w:hint="cs"/>
          <w:b/>
          <w:bCs/>
          <w:sz w:val="28"/>
          <w:szCs w:val="28"/>
          <w:rtl/>
        </w:rPr>
        <w:t>نمودار یک</w:t>
      </w:r>
      <w:r w:rsidRPr="00D14612">
        <w:rPr>
          <w:rFonts w:hint="cs"/>
          <w:b/>
          <w:bCs/>
          <w:sz w:val="28"/>
          <w:szCs w:val="28"/>
          <w:rtl/>
        </w:rPr>
        <w:softHyphen/>
        <w:t>جهته(یکنواخت) فشاری:</w:t>
      </w:r>
    </w:p>
    <w:p w14:paraId="72494F26" w14:textId="77777777" w:rsidR="00205254" w:rsidRPr="00D14612" w:rsidRDefault="00205254" w:rsidP="00D14612">
      <w:pPr>
        <w:spacing w:line="360" w:lineRule="auto"/>
        <w:ind w:firstLine="56"/>
        <w:rPr>
          <w:sz w:val="28"/>
          <w:szCs w:val="28"/>
          <w:rtl/>
        </w:rPr>
      </w:pPr>
      <w:r w:rsidRPr="00D14612">
        <w:rPr>
          <w:rFonts w:hint="cs"/>
          <w:sz w:val="28"/>
          <w:szCs w:val="28"/>
          <w:rtl/>
        </w:rPr>
        <w:t>آزمایش میلگرد تحت فشار کمتر از آزمایش در کشش بوده است. این به دلیل مشکلات اضافی ذاتی انجام آزمایش فشاری است. کمبود اطلاعات کافی در آزمایش فشاری میلگرد</w:t>
      </w:r>
      <w:r w:rsidRPr="00D14612">
        <w:rPr>
          <w:rFonts w:hint="cs"/>
          <w:sz w:val="28"/>
          <w:szCs w:val="28"/>
          <w:rtl/>
        </w:rPr>
        <w:softHyphen/>
        <w:t>های کوتاه ممکن توضیح دهنده این باشد که چرا اغلب آزمایشات روی پاسخ لرزه</w:t>
      </w:r>
      <w:r w:rsidRPr="00D14612">
        <w:rPr>
          <w:rFonts w:hint="cs"/>
          <w:sz w:val="28"/>
          <w:szCs w:val="28"/>
          <w:rtl/>
        </w:rPr>
        <w:softHyphen/>
        <w:t>ای سازه</w:t>
      </w:r>
      <w:r w:rsidRPr="00D14612">
        <w:rPr>
          <w:rFonts w:hint="cs"/>
          <w:sz w:val="28"/>
          <w:szCs w:val="28"/>
          <w:rtl/>
        </w:rPr>
        <w:softHyphen/>
        <w:t>های بتن مسلح بر پایه این فرض صورت گرفته است که نمودار تنش-کرنش یکنواخت یک میلگرد کوتاه در فشار برابر و مخالف نمودار متناظر در تنش می</w:t>
      </w:r>
      <w:r w:rsidRPr="00D14612">
        <w:rPr>
          <w:rFonts w:hint="cs"/>
          <w:sz w:val="28"/>
          <w:szCs w:val="28"/>
          <w:rtl/>
        </w:rPr>
        <w:softHyphen/>
        <w:t xml:space="preserve">باشد. با این حال </w:t>
      </w:r>
      <w:r w:rsidRPr="00D14612">
        <w:rPr>
          <w:rFonts w:hint="cs"/>
          <w:sz w:val="28"/>
          <w:szCs w:val="28"/>
          <w:rtl/>
        </w:rPr>
        <w:lastRenderedPageBreak/>
        <w:t>نتایج آزمایشگاهی نشان داده</w:t>
      </w:r>
      <w:r w:rsidRPr="00D14612">
        <w:rPr>
          <w:rFonts w:hint="cs"/>
          <w:sz w:val="28"/>
          <w:szCs w:val="28"/>
          <w:rtl/>
        </w:rPr>
        <w:softHyphen/>
        <w:t>اند که هنگام استفاده از تعریف معمول تنش(با استفاده از سطح مقطع اولیه)، این نمودار</w:t>
      </w:r>
      <w:r w:rsidRPr="00D14612">
        <w:rPr>
          <w:rFonts w:hint="cs"/>
          <w:sz w:val="28"/>
          <w:szCs w:val="28"/>
          <w:rtl/>
        </w:rPr>
        <w:softHyphen/>
        <w:t>ها متفاوتند.</w:t>
      </w:r>
      <w:r w:rsidRPr="00D14612">
        <w:rPr>
          <w:sz w:val="28"/>
          <w:szCs w:val="28"/>
        </w:rPr>
        <w:t xml:space="preserve"> (Mander et al. 1984; Dodd and Restrepo 1995)</w:t>
      </w:r>
      <w:r w:rsidRPr="00D14612">
        <w:rPr>
          <w:rFonts w:hint="cs"/>
          <w:sz w:val="28"/>
          <w:szCs w:val="28"/>
          <w:rtl/>
        </w:rPr>
        <w:t xml:space="preserve">. </w:t>
      </w:r>
      <w:r w:rsidRPr="00D14612">
        <w:rPr>
          <w:sz w:val="28"/>
          <w:szCs w:val="28"/>
        </w:rPr>
        <w:t>Dodd and Restrepo (1995)</w:t>
      </w:r>
      <w:r w:rsidRPr="00D14612">
        <w:rPr>
          <w:rFonts w:hint="cs"/>
          <w:sz w:val="28"/>
          <w:szCs w:val="28"/>
          <w:rtl/>
        </w:rPr>
        <w:t xml:space="preserve"> فهمیدند که در سیستم مختصات طبیعی، که برای محاسبه آنی مساحت المان به کار می</w:t>
      </w:r>
      <w:r w:rsidRPr="00D14612">
        <w:rPr>
          <w:rFonts w:hint="cs"/>
          <w:sz w:val="28"/>
          <w:szCs w:val="28"/>
          <w:rtl/>
        </w:rPr>
        <w:softHyphen/>
        <w:t>رود، نمودار</w:t>
      </w:r>
      <w:r w:rsidRPr="00D14612">
        <w:rPr>
          <w:rFonts w:hint="cs"/>
          <w:sz w:val="28"/>
          <w:szCs w:val="28"/>
          <w:rtl/>
        </w:rPr>
        <w:softHyphen/>
        <w:t>های کشش و فشار برابر و مخالف هم هستند. بر اساس این یافته</w:t>
      </w:r>
      <w:r w:rsidRPr="00D14612">
        <w:rPr>
          <w:rFonts w:hint="cs"/>
          <w:sz w:val="28"/>
          <w:szCs w:val="28"/>
          <w:rtl/>
        </w:rPr>
        <w:softHyphen/>
        <w:t>ها، آن</w:t>
      </w:r>
      <w:r w:rsidRPr="00D14612">
        <w:rPr>
          <w:rFonts w:hint="cs"/>
          <w:sz w:val="28"/>
          <w:szCs w:val="28"/>
          <w:rtl/>
        </w:rPr>
        <w:softHyphen/>
        <w:t xml:space="preserve">ها تنش فشاری ، </w:t>
      </w:r>
      <w:r w:rsidRPr="00D14612">
        <w:rPr>
          <w:sz w:val="28"/>
          <w:szCs w:val="28"/>
        </w:rPr>
        <w:t>f</w:t>
      </w:r>
      <w:r w:rsidRPr="00D14612">
        <w:rPr>
          <w:sz w:val="28"/>
          <w:szCs w:val="28"/>
          <w:vertAlign w:val="subscript"/>
        </w:rPr>
        <w:t>cs</w:t>
      </w:r>
      <w:r w:rsidRPr="00D14612">
        <w:rPr>
          <w:rFonts w:hint="cs"/>
          <w:sz w:val="28"/>
          <w:szCs w:val="28"/>
          <w:rtl/>
        </w:rPr>
        <w:t xml:space="preserve">، و کرنش فشاری، </w:t>
      </w:r>
      <w:r w:rsidRPr="00D14612">
        <w:rPr>
          <w:rFonts w:ascii="Calibri" w:hAnsi="Calibri"/>
          <w:sz w:val="28"/>
          <w:szCs w:val="28"/>
        </w:rPr>
        <w:t>Ɛ</w:t>
      </w:r>
      <w:r w:rsidRPr="00D14612">
        <w:rPr>
          <w:sz w:val="28"/>
          <w:szCs w:val="28"/>
          <w:vertAlign w:val="subscript"/>
        </w:rPr>
        <w:t>cs</w:t>
      </w:r>
      <w:r w:rsidRPr="00D14612">
        <w:rPr>
          <w:rFonts w:hint="cs"/>
          <w:sz w:val="28"/>
          <w:szCs w:val="28"/>
          <w:rtl/>
        </w:rPr>
        <w:t xml:space="preserve">، را به صورت زیر تعریف کردند: </w:t>
      </w:r>
    </w:p>
    <w:p w14:paraId="016E5397" w14:textId="77777777" w:rsidR="00205254" w:rsidRPr="00D14612"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339D2015" wp14:editId="374E4240">
            <wp:extent cx="3057525" cy="7705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92703" cy="779463"/>
                    </a:xfrm>
                    <a:prstGeom prst="rect">
                      <a:avLst/>
                    </a:prstGeom>
                  </pic:spPr>
                </pic:pic>
              </a:graphicData>
            </a:graphic>
          </wp:inline>
        </w:drawing>
      </w:r>
    </w:p>
    <w:p w14:paraId="00897D95" w14:textId="77777777" w:rsidR="00205254" w:rsidRPr="00D14612" w:rsidRDefault="00205254" w:rsidP="00D14612">
      <w:pPr>
        <w:spacing w:line="360" w:lineRule="auto"/>
        <w:ind w:firstLine="56"/>
        <w:rPr>
          <w:sz w:val="28"/>
          <w:szCs w:val="28"/>
          <w:rtl/>
        </w:rPr>
      </w:pPr>
      <w:r w:rsidRPr="00D14612">
        <w:rPr>
          <w:rFonts w:hint="cs"/>
          <w:sz w:val="28"/>
          <w:szCs w:val="28"/>
          <w:rtl/>
        </w:rPr>
        <w:t>شکل 2 نشان</w:t>
      </w:r>
      <w:r w:rsidRPr="00D14612">
        <w:rPr>
          <w:rFonts w:hint="cs"/>
          <w:sz w:val="28"/>
          <w:szCs w:val="28"/>
          <w:rtl/>
        </w:rPr>
        <w:softHyphen/>
        <w:t>دهنده نمودار</w:t>
      </w:r>
      <w:r w:rsidRPr="00D14612">
        <w:rPr>
          <w:rFonts w:hint="cs"/>
          <w:sz w:val="28"/>
          <w:szCs w:val="28"/>
          <w:rtl/>
        </w:rPr>
        <w:softHyphen/>
        <w:t>های نتش-کرنش آزمایشات یک</w:t>
      </w:r>
      <w:r w:rsidRPr="00D14612">
        <w:rPr>
          <w:rFonts w:hint="cs"/>
          <w:sz w:val="28"/>
          <w:szCs w:val="28"/>
          <w:rtl/>
        </w:rPr>
        <w:softHyphen/>
        <w:t>جهته روی میلگرد</w:t>
      </w:r>
      <w:r w:rsidRPr="00D14612">
        <w:rPr>
          <w:rFonts w:hint="cs"/>
          <w:sz w:val="28"/>
          <w:szCs w:val="28"/>
          <w:rtl/>
        </w:rPr>
        <w:softHyphen/>
        <w:t>های معمولی تولید شده در مکزیکو را نشان می</w:t>
      </w:r>
      <w:r w:rsidRPr="00D14612">
        <w:rPr>
          <w:rFonts w:hint="cs"/>
          <w:sz w:val="28"/>
          <w:szCs w:val="28"/>
          <w:rtl/>
        </w:rPr>
        <w:softHyphen/>
        <w:t>دهد. بعد قائم شکل 2 نشان</w:t>
      </w:r>
      <w:r w:rsidRPr="00D14612">
        <w:rPr>
          <w:rFonts w:hint="cs"/>
          <w:sz w:val="28"/>
          <w:szCs w:val="28"/>
          <w:rtl/>
        </w:rPr>
        <w:softHyphen/>
        <w:t>دهنده تنش</w:t>
      </w:r>
      <w:r w:rsidRPr="00D14612">
        <w:rPr>
          <w:rFonts w:hint="cs"/>
          <w:sz w:val="28"/>
          <w:szCs w:val="28"/>
          <w:rtl/>
        </w:rPr>
        <w:softHyphen/>
        <w:t>های بی</w:t>
      </w:r>
      <w:r w:rsidRPr="00D14612">
        <w:rPr>
          <w:rFonts w:hint="cs"/>
          <w:sz w:val="28"/>
          <w:szCs w:val="28"/>
          <w:rtl/>
        </w:rPr>
        <w:softHyphen/>
        <w:t>بعد می</w:t>
      </w:r>
      <w:r w:rsidRPr="00D14612">
        <w:rPr>
          <w:rFonts w:hint="cs"/>
          <w:sz w:val="28"/>
          <w:szCs w:val="28"/>
          <w:rtl/>
        </w:rPr>
        <w:softHyphen/>
        <w:t>باشد، که با هدایت تنش</w:t>
      </w:r>
      <w:r w:rsidRPr="00D14612">
        <w:rPr>
          <w:rFonts w:hint="cs"/>
          <w:sz w:val="28"/>
          <w:szCs w:val="28"/>
          <w:rtl/>
        </w:rPr>
        <w:softHyphen/>
        <w:t>های اندازه</w:t>
      </w:r>
      <w:r w:rsidRPr="00D14612">
        <w:rPr>
          <w:rFonts w:hint="cs"/>
          <w:sz w:val="28"/>
          <w:szCs w:val="28"/>
          <w:rtl/>
        </w:rPr>
        <w:softHyphen/>
        <w:t>گیری شده به سمت تنش تسلیم متناظر نمونه</w:t>
      </w:r>
      <w:r w:rsidRPr="00D14612">
        <w:rPr>
          <w:rFonts w:hint="cs"/>
          <w:sz w:val="28"/>
          <w:szCs w:val="28"/>
          <w:rtl/>
        </w:rPr>
        <w:softHyphen/>
        <w:t>ها به دست آورده شده</w:t>
      </w:r>
      <w:r w:rsidRPr="00D14612">
        <w:rPr>
          <w:rFonts w:hint="cs"/>
          <w:sz w:val="28"/>
          <w:szCs w:val="28"/>
          <w:rtl/>
        </w:rPr>
        <w:softHyphen/>
        <w:t>اند. این منحنی همچنین نشان</w:t>
      </w:r>
      <w:r w:rsidRPr="00D14612">
        <w:rPr>
          <w:rFonts w:hint="cs"/>
          <w:sz w:val="28"/>
          <w:szCs w:val="28"/>
          <w:rtl/>
        </w:rPr>
        <w:softHyphen/>
        <w:t>دهنده نمودار فشاری پیش</w:t>
      </w:r>
      <w:r w:rsidRPr="00D14612">
        <w:rPr>
          <w:rFonts w:hint="cs"/>
          <w:sz w:val="28"/>
          <w:szCs w:val="28"/>
          <w:rtl/>
        </w:rPr>
        <w:softHyphen/>
        <w:t>بینی شده می</w:t>
      </w:r>
      <w:r w:rsidRPr="00D14612">
        <w:rPr>
          <w:rFonts w:hint="cs"/>
          <w:sz w:val="28"/>
          <w:szCs w:val="28"/>
          <w:rtl/>
        </w:rPr>
        <w:softHyphen/>
        <w:t>باشد، که با استفاده از روابط 4 و 5 و داده</w:t>
      </w:r>
      <w:r w:rsidRPr="00D14612">
        <w:rPr>
          <w:rFonts w:hint="cs"/>
          <w:sz w:val="28"/>
          <w:szCs w:val="28"/>
          <w:rtl/>
        </w:rPr>
        <w:softHyphen/>
        <w:t>های اندازه</w:t>
      </w:r>
      <w:r w:rsidRPr="00D14612">
        <w:rPr>
          <w:rFonts w:hint="cs"/>
          <w:sz w:val="28"/>
          <w:szCs w:val="28"/>
          <w:rtl/>
        </w:rPr>
        <w:softHyphen/>
        <w:t>گیری شده در آزمایشات کشش به دست اورده شده</w:t>
      </w:r>
      <w:r w:rsidRPr="00D14612">
        <w:rPr>
          <w:rFonts w:hint="cs"/>
          <w:sz w:val="28"/>
          <w:szCs w:val="28"/>
          <w:rtl/>
        </w:rPr>
        <w:softHyphen/>
        <w:t xml:space="preserve">اند. </w:t>
      </w:r>
    </w:p>
    <w:p w14:paraId="35A379AC" w14:textId="3C6D8E7A" w:rsidR="00205254"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3481EA64" wp14:editId="7709CC2D">
            <wp:extent cx="3274828" cy="212019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76441" cy="2121240"/>
                    </a:xfrm>
                    <a:prstGeom prst="rect">
                      <a:avLst/>
                    </a:prstGeom>
                  </pic:spPr>
                </pic:pic>
              </a:graphicData>
            </a:graphic>
          </wp:inline>
        </w:drawing>
      </w:r>
    </w:p>
    <w:p w14:paraId="51FFAB7F" w14:textId="77777777" w:rsidR="00D14612" w:rsidRPr="00D14612" w:rsidRDefault="00D14612" w:rsidP="00D14612">
      <w:pPr>
        <w:spacing w:line="360" w:lineRule="auto"/>
        <w:ind w:firstLine="56"/>
        <w:jc w:val="center"/>
        <w:rPr>
          <w:sz w:val="28"/>
          <w:szCs w:val="28"/>
          <w:rtl/>
        </w:rPr>
      </w:pPr>
    </w:p>
    <w:p w14:paraId="5B7F97D4" w14:textId="77777777" w:rsidR="00205254" w:rsidRPr="00D14612" w:rsidRDefault="00205254" w:rsidP="00D14612">
      <w:pPr>
        <w:spacing w:line="360" w:lineRule="auto"/>
        <w:ind w:firstLine="56"/>
        <w:rPr>
          <w:b/>
          <w:bCs/>
          <w:sz w:val="28"/>
          <w:szCs w:val="28"/>
          <w:rtl/>
        </w:rPr>
      </w:pPr>
      <w:r w:rsidRPr="00D14612">
        <w:rPr>
          <w:rFonts w:hint="cs"/>
          <w:b/>
          <w:bCs/>
          <w:sz w:val="28"/>
          <w:szCs w:val="28"/>
          <w:rtl/>
        </w:rPr>
        <w:t>رفتار چرخه</w:t>
      </w:r>
      <w:r w:rsidRPr="00D14612">
        <w:rPr>
          <w:rFonts w:hint="cs"/>
          <w:b/>
          <w:bCs/>
          <w:sz w:val="28"/>
          <w:szCs w:val="28"/>
          <w:rtl/>
        </w:rPr>
        <w:softHyphen/>
        <w:t>ای میلگرد</w:t>
      </w:r>
      <w:r w:rsidRPr="00D14612">
        <w:rPr>
          <w:rFonts w:hint="cs"/>
          <w:b/>
          <w:bCs/>
          <w:sz w:val="28"/>
          <w:szCs w:val="28"/>
          <w:rtl/>
        </w:rPr>
        <w:softHyphen/>
        <w:t>های کوتاه</w:t>
      </w:r>
    </w:p>
    <w:p w14:paraId="48F09787" w14:textId="77777777" w:rsidR="00205254" w:rsidRPr="00D14612" w:rsidRDefault="00205254" w:rsidP="00D14612">
      <w:pPr>
        <w:spacing w:line="360" w:lineRule="auto"/>
        <w:ind w:firstLine="56"/>
        <w:rPr>
          <w:sz w:val="28"/>
          <w:szCs w:val="28"/>
          <w:rtl/>
        </w:rPr>
      </w:pPr>
      <w:r w:rsidRPr="00D14612">
        <w:rPr>
          <w:rFonts w:hint="cs"/>
          <w:sz w:val="28"/>
          <w:szCs w:val="28"/>
          <w:rtl/>
        </w:rPr>
        <w:t>چندین نویسنده مدل</w:t>
      </w:r>
      <w:r w:rsidRPr="00D14612">
        <w:rPr>
          <w:rFonts w:hint="cs"/>
          <w:sz w:val="28"/>
          <w:szCs w:val="28"/>
          <w:rtl/>
        </w:rPr>
        <w:softHyphen/>
        <w:t>های عددی را برای پیشبینی رفتار تنش-کرنش چرخه</w:t>
      </w:r>
      <w:r w:rsidRPr="00D14612">
        <w:rPr>
          <w:rFonts w:hint="cs"/>
          <w:sz w:val="28"/>
          <w:szCs w:val="28"/>
          <w:rtl/>
        </w:rPr>
        <w:softHyphen/>
        <w:t>ای میلگرد</w:t>
      </w:r>
      <w:r w:rsidRPr="00D14612">
        <w:rPr>
          <w:rFonts w:hint="cs"/>
          <w:sz w:val="28"/>
          <w:szCs w:val="28"/>
          <w:rtl/>
        </w:rPr>
        <w:softHyphen/>
        <w:t>ها در غیاب کمانش پیشنهاد کرده</w:t>
      </w:r>
      <w:r w:rsidRPr="00D14612">
        <w:rPr>
          <w:rFonts w:hint="cs"/>
          <w:sz w:val="28"/>
          <w:szCs w:val="28"/>
          <w:rtl/>
        </w:rPr>
        <w:softHyphen/>
        <w:t>اند.</w:t>
      </w:r>
    </w:p>
    <w:p w14:paraId="50F1E504" w14:textId="77777777" w:rsidR="00205254" w:rsidRPr="00D14612" w:rsidRDefault="00205254" w:rsidP="00D14612">
      <w:pPr>
        <w:spacing w:line="360" w:lineRule="auto"/>
        <w:ind w:firstLine="56"/>
        <w:rPr>
          <w:sz w:val="28"/>
          <w:szCs w:val="28"/>
          <w:rtl/>
        </w:rPr>
      </w:pPr>
      <w:r w:rsidRPr="00D14612">
        <w:rPr>
          <w:sz w:val="28"/>
          <w:szCs w:val="28"/>
        </w:rPr>
        <w:lastRenderedPageBreak/>
        <w:t>(Mander et al. 1984; Dodd and Res Restrepo1995)</w:t>
      </w:r>
      <w:r w:rsidRPr="00D14612">
        <w:rPr>
          <w:rFonts w:hint="cs"/>
          <w:sz w:val="28"/>
          <w:szCs w:val="28"/>
          <w:rtl/>
        </w:rPr>
        <w:t xml:space="preserve">. مدل پیشنهاد شده توسط </w:t>
      </w:r>
      <w:r w:rsidRPr="00D14612">
        <w:rPr>
          <w:sz w:val="28"/>
          <w:szCs w:val="28"/>
        </w:rPr>
        <w:t>Dodd</w:t>
      </w:r>
      <w:r w:rsidRPr="00D14612">
        <w:rPr>
          <w:rFonts w:hint="cs"/>
          <w:sz w:val="28"/>
          <w:szCs w:val="28"/>
          <w:rtl/>
        </w:rPr>
        <w:t xml:space="preserve"> و </w:t>
      </w:r>
      <w:r w:rsidRPr="00D14612">
        <w:rPr>
          <w:sz w:val="28"/>
          <w:szCs w:val="28"/>
        </w:rPr>
        <w:t>Restrepo</w:t>
      </w:r>
      <w:r w:rsidRPr="00D14612">
        <w:rPr>
          <w:rFonts w:hint="cs"/>
          <w:sz w:val="28"/>
          <w:szCs w:val="28"/>
          <w:rtl/>
        </w:rPr>
        <w:t xml:space="preserve"> اثر بوشینگر را به وسیله یک نمودار نرم</w:t>
      </w:r>
      <w:r w:rsidRPr="00D14612">
        <w:rPr>
          <w:rFonts w:hint="cs"/>
          <w:sz w:val="28"/>
          <w:szCs w:val="28"/>
          <w:rtl/>
        </w:rPr>
        <w:softHyphen/>
        <w:t>شده توصیف می</w:t>
      </w:r>
      <w:r w:rsidRPr="00D14612">
        <w:rPr>
          <w:rFonts w:hint="cs"/>
          <w:sz w:val="28"/>
          <w:szCs w:val="28"/>
          <w:rtl/>
        </w:rPr>
        <w:softHyphen/>
        <w:t>کند که بر پایه</w:t>
      </w:r>
      <w:r w:rsidRPr="00D14612">
        <w:rPr>
          <w:rFonts w:hint="cs"/>
          <w:sz w:val="28"/>
          <w:szCs w:val="28"/>
          <w:rtl/>
        </w:rPr>
        <w:softHyphen/>
        <w:t>ی داده</w:t>
      </w:r>
      <w:r w:rsidRPr="00D14612">
        <w:rPr>
          <w:rFonts w:hint="cs"/>
          <w:sz w:val="28"/>
          <w:szCs w:val="28"/>
          <w:rtl/>
        </w:rPr>
        <w:softHyphen/>
        <w:t>های جمع</w:t>
      </w:r>
      <w:r w:rsidRPr="00D14612">
        <w:rPr>
          <w:rFonts w:hint="cs"/>
          <w:sz w:val="28"/>
          <w:szCs w:val="28"/>
          <w:rtl/>
        </w:rPr>
        <w:softHyphen/>
        <w:t>آوری شده از میلگرد</w:t>
      </w:r>
      <w:r w:rsidRPr="00D14612">
        <w:rPr>
          <w:rFonts w:hint="cs"/>
          <w:sz w:val="28"/>
          <w:szCs w:val="28"/>
          <w:rtl/>
        </w:rPr>
        <w:softHyphen/>
        <w:t>های تولید</w:t>
      </w:r>
      <w:r w:rsidRPr="00D14612">
        <w:rPr>
          <w:rFonts w:hint="cs"/>
          <w:sz w:val="28"/>
          <w:szCs w:val="28"/>
          <w:rtl/>
        </w:rPr>
        <w:softHyphen/>
        <w:t>شده در نیوزیلند می</w:t>
      </w:r>
      <w:r w:rsidRPr="00D14612">
        <w:rPr>
          <w:rFonts w:hint="cs"/>
          <w:sz w:val="28"/>
          <w:szCs w:val="28"/>
          <w:rtl/>
        </w:rPr>
        <w:softHyphen/>
        <w:t>باشد. این مدل از هندسه</w:t>
      </w:r>
      <w:r w:rsidRPr="00D14612">
        <w:rPr>
          <w:rFonts w:hint="cs"/>
          <w:sz w:val="28"/>
          <w:szCs w:val="28"/>
          <w:rtl/>
        </w:rPr>
        <w:softHyphen/>
        <w:t>ی آنی میلگرد</w:t>
      </w:r>
      <w:r w:rsidRPr="00D14612">
        <w:rPr>
          <w:rFonts w:hint="cs"/>
          <w:sz w:val="28"/>
          <w:szCs w:val="28"/>
          <w:rtl/>
        </w:rPr>
        <w:softHyphen/>
        <w:t>ها استفاده می</w:t>
      </w:r>
      <w:r w:rsidRPr="00D14612">
        <w:rPr>
          <w:rFonts w:hint="cs"/>
          <w:sz w:val="28"/>
          <w:szCs w:val="28"/>
          <w:rtl/>
        </w:rPr>
        <w:softHyphen/>
        <w:t xml:space="preserve">کند. مدل پیشنهاد شده توسط </w:t>
      </w:r>
      <w:r w:rsidRPr="00D14612">
        <w:rPr>
          <w:sz w:val="28"/>
          <w:szCs w:val="28"/>
        </w:rPr>
        <w:t>Mander</w:t>
      </w:r>
      <w:r w:rsidRPr="00D14612">
        <w:rPr>
          <w:rFonts w:hint="cs"/>
          <w:sz w:val="28"/>
          <w:szCs w:val="28"/>
          <w:rtl/>
        </w:rPr>
        <w:t xml:space="preserve"> و همکاران اثر بوشینگر را در نظر گرفته و رفتار تنش-کرنش چرخه</w:t>
      </w:r>
      <w:r w:rsidRPr="00D14612">
        <w:rPr>
          <w:rFonts w:hint="cs"/>
          <w:sz w:val="28"/>
          <w:szCs w:val="28"/>
          <w:rtl/>
        </w:rPr>
        <w:softHyphen/>
        <w:t>ای را با استفاده از چند قانون از نمودار</w:t>
      </w:r>
      <w:r w:rsidRPr="00D14612">
        <w:rPr>
          <w:rFonts w:hint="cs"/>
          <w:sz w:val="28"/>
          <w:szCs w:val="28"/>
          <w:rtl/>
        </w:rPr>
        <w:softHyphen/>
        <w:t>های اسکلت برای حالت چرخه</w:t>
      </w:r>
      <w:r w:rsidRPr="00D14612">
        <w:rPr>
          <w:rFonts w:hint="cs"/>
          <w:sz w:val="28"/>
          <w:szCs w:val="28"/>
          <w:rtl/>
        </w:rPr>
        <w:softHyphen/>
        <w:t>ای همراه با موارد کشش و فشار، تعریف می</w:t>
      </w:r>
      <w:r w:rsidRPr="00D14612">
        <w:rPr>
          <w:rFonts w:hint="cs"/>
          <w:sz w:val="28"/>
          <w:szCs w:val="28"/>
          <w:rtl/>
        </w:rPr>
        <w:softHyphen/>
        <w:t>کند. شکل 3 نشانگر نتایج با استفاده از این مدل و نتایج آزمایشات چرخه</w:t>
      </w:r>
      <w:r w:rsidRPr="00D14612">
        <w:rPr>
          <w:rFonts w:hint="cs"/>
          <w:sz w:val="28"/>
          <w:szCs w:val="28"/>
          <w:rtl/>
        </w:rPr>
        <w:softHyphen/>
        <w:t>ای روی میلگرد</w:t>
      </w:r>
      <w:r w:rsidRPr="00D14612">
        <w:rPr>
          <w:rFonts w:hint="cs"/>
          <w:sz w:val="28"/>
          <w:szCs w:val="28"/>
          <w:rtl/>
        </w:rPr>
        <w:softHyphen/>
        <w:t>های تولید شده در مکزیکو در صورت عدم وجود کمانش می</w:t>
      </w:r>
      <w:r w:rsidRPr="00D14612">
        <w:rPr>
          <w:rFonts w:hint="cs"/>
          <w:sz w:val="28"/>
          <w:szCs w:val="28"/>
          <w:rtl/>
        </w:rPr>
        <w:softHyphen/>
        <w:t>باشد. مقایسه این نمودار</w:t>
      </w:r>
      <w:r w:rsidRPr="00D14612">
        <w:rPr>
          <w:rFonts w:hint="cs"/>
          <w:sz w:val="28"/>
          <w:szCs w:val="28"/>
          <w:rtl/>
        </w:rPr>
        <w:softHyphen/>
        <w:t>ها نشان می</w:t>
      </w:r>
      <w:r w:rsidRPr="00D14612">
        <w:rPr>
          <w:rFonts w:hint="cs"/>
          <w:sz w:val="28"/>
          <w:szCs w:val="28"/>
          <w:rtl/>
        </w:rPr>
        <w:softHyphen/>
        <w:t>دهد که تطابق خوبی بین نتایج عددی و آزمایشگاهی وجود دارد.</w:t>
      </w:r>
    </w:p>
    <w:p w14:paraId="6AEBB586" w14:textId="5863046C" w:rsidR="00205254"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4DEACFFC" wp14:editId="6A9F3716">
            <wp:extent cx="3713710" cy="18002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32772" cy="1809465"/>
                    </a:xfrm>
                    <a:prstGeom prst="rect">
                      <a:avLst/>
                    </a:prstGeom>
                  </pic:spPr>
                </pic:pic>
              </a:graphicData>
            </a:graphic>
          </wp:inline>
        </w:drawing>
      </w:r>
    </w:p>
    <w:p w14:paraId="69AD828A" w14:textId="77777777" w:rsidR="00D14612" w:rsidRPr="00D14612" w:rsidRDefault="00D14612" w:rsidP="00D14612">
      <w:pPr>
        <w:spacing w:line="360" w:lineRule="auto"/>
        <w:ind w:firstLine="56"/>
        <w:jc w:val="center"/>
        <w:rPr>
          <w:sz w:val="28"/>
          <w:szCs w:val="28"/>
          <w:rtl/>
        </w:rPr>
      </w:pPr>
    </w:p>
    <w:p w14:paraId="6F9FC52C" w14:textId="77777777" w:rsidR="00205254" w:rsidRPr="00D14612" w:rsidRDefault="00205254" w:rsidP="00D14612">
      <w:pPr>
        <w:spacing w:line="360" w:lineRule="auto"/>
        <w:ind w:firstLine="56"/>
        <w:rPr>
          <w:b/>
          <w:bCs/>
          <w:sz w:val="28"/>
          <w:szCs w:val="28"/>
          <w:rtl/>
        </w:rPr>
      </w:pPr>
      <w:r w:rsidRPr="00D14612">
        <w:rPr>
          <w:rFonts w:hint="cs"/>
          <w:b/>
          <w:bCs/>
          <w:sz w:val="28"/>
          <w:szCs w:val="28"/>
          <w:rtl/>
        </w:rPr>
        <w:t>کمانش آرماتور</w:t>
      </w:r>
    </w:p>
    <w:p w14:paraId="5F5C0D9D" w14:textId="77777777" w:rsidR="00205254" w:rsidRPr="00D14612" w:rsidRDefault="00205254" w:rsidP="00D14612">
      <w:pPr>
        <w:spacing w:line="360" w:lineRule="auto"/>
        <w:ind w:firstLine="56"/>
        <w:rPr>
          <w:sz w:val="28"/>
          <w:szCs w:val="28"/>
          <w:rtl/>
        </w:rPr>
      </w:pPr>
      <w:r w:rsidRPr="00D14612">
        <w:rPr>
          <w:rFonts w:hint="cs"/>
          <w:sz w:val="28"/>
          <w:szCs w:val="28"/>
          <w:rtl/>
        </w:rPr>
        <w:t>چندین مطالعه عددی و آزمایشگاهی در گذشته روی کمانش آرماتور صورت گرفته شده است. با این</w:t>
      </w:r>
      <w:r w:rsidRPr="00D14612">
        <w:rPr>
          <w:rFonts w:hint="cs"/>
          <w:sz w:val="28"/>
          <w:szCs w:val="28"/>
          <w:rtl/>
        </w:rPr>
        <w:softHyphen/>
        <w:t>حال، بیشتر این تحقیقات با در نظر گرفتن بارگذاری یک</w:t>
      </w:r>
      <w:r w:rsidRPr="00D14612">
        <w:rPr>
          <w:rFonts w:hint="cs"/>
          <w:sz w:val="28"/>
          <w:szCs w:val="28"/>
          <w:rtl/>
        </w:rPr>
        <w:softHyphen/>
        <w:t>جهته و هم تئوری مدول کاهش</w:t>
      </w:r>
      <w:r w:rsidRPr="00D14612">
        <w:rPr>
          <w:rFonts w:hint="cs"/>
          <w:sz w:val="28"/>
          <w:szCs w:val="28"/>
          <w:rtl/>
        </w:rPr>
        <w:softHyphen/>
        <w:t>یافته یا مماسی انجام گرفته</w:t>
      </w:r>
      <w:r w:rsidRPr="00D14612">
        <w:rPr>
          <w:rFonts w:hint="cs"/>
          <w:sz w:val="28"/>
          <w:szCs w:val="28"/>
          <w:rtl/>
        </w:rPr>
        <w:softHyphen/>
        <w:t>اند.</w:t>
      </w:r>
    </w:p>
    <w:p w14:paraId="698317C6" w14:textId="77777777" w:rsidR="00205254" w:rsidRPr="00D14612" w:rsidRDefault="00205254" w:rsidP="00D14612">
      <w:pPr>
        <w:spacing w:line="360" w:lineRule="auto"/>
        <w:ind w:firstLine="56"/>
        <w:rPr>
          <w:sz w:val="28"/>
          <w:szCs w:val="28"/>
          <w:rtl/>
        </w:rPr>
      </w:pPr>
      <w:r w:rsidRPr="00D14612">
        <w:rPr>
          <w:sz w:val="28"/>
          <w:szCs w:val="28"/>
        </w:rPr>
        <w:t>(Bresler and Gilbert 1961; Mander et al. 1984; Scribner 1986; Papia et al. 1988; Mau 1990; Watson et al. 1994).</w:t>
      </w:r>
      <w:r w:rsidRPr="00D14612">
        <w:rPr>
          <w:rFonts w:hint="cs"/>
          <w:sz w:val="28"/>
          <w:szCs w:val="28"/>
          <w:rtl/>
        </w:rPr>
        <w:t xml:space="preserve"> </w:t>
      </w:r>
    </w:p>
    <w:p w14:paraId="6533FBAB" w14:textId="77777777" w:rsidR="00205254" w:rsidRPr="00D14612" w:rsidRDefault="00205254" w:rsidP="00D14612">
      <w:pPr>
        <w:autoSpaceDE w:val="0"/>
        <w:autoSpaceDN w:val="0"/>
        <w:adjustRightInd w:val="0"/>
        <w:spacing w:line="360" w:lineRule="auto"/>
        <w:ind w:firstLine="56"/>
        <w:rPr>
          <w:sz w:val="28"/>
          <w:szCs w:val="28"/>
          <w:rtl/>
        </w:rPr>
      </w:pPr>
      <w:r w:rsidRPr="00D14612">
        <w:rPr>
          <w:rFonts w:hint="cs"/>
          <w:sz w:val="28"/>
          <w:szCs w:val="28"/>
          <w:rtl/>
        </w:rPr>
        <w:t>تحقیقات محدودی روی پایداری میلگرد تحت بارگذاری چرخه</w:t>
      </w:r>
      <w:r w:rsidRPr="00D14612">
        <w:rPr>
          <w:rFonts w:hint="cs"/>
          <w:sz w:val="28"/>
          <w:szCs w:val="28"/>
          <w:rtl/>
        </w:rPr>
        <w:softHyphen/>
        <w:t>ای صورت گرفته است. در سال 1992 آقایان مونتی و نوتی یک مدل عددی برای پیشبینی رفتار چرخه</w:t>
      </w:r>
      <w:r w:rsidRPr="00D14612">
        <w:rPr>
          <w:rFonts w:hint="cs"/>
          <w:sz w:val="28"/>
          <w:szCs w:val="28"/>
          <w:rtl/>
        </w:rPr>
        <w:softHyphen/>
        <w:t>ای میلگرد با در نظر گرفتن کمانش پیشنهاد کردند. این مدل بر اساس نتایج یک سری آزمایش یک</w:t>
      </w:r>
      <w:r w:rsidRPr="00D14612">
        <w:rPr>
          <w:rFonts w:hint="cs"/>
          <w:sz w:val="28"/>
          <w:szCs w:val="28"/>
          <w:rtl/>
        </w:rPr>
        <w:softHyphen/>
        <w:t>جهته و چرخه</w:t>
      </w:r>
      <w:r w:rsidRPr="00D14612">
        <w:rPr>
          <w:rFonts w:hint="cs"/>
          <w:sz w:val="28"/>
          <w:szCs w:val="28"/>
          <w:rtl/>
        </w:rPr>
        <w:softHyphen/>
        <w:t>ای روی آرماتور بوده و نیازمند کالیبره کردن چندین پارامتر با استفاده از داده</w:t>
      </w:r>
      <w:r w:rsidRPr="00D14612">
        <w:rPr>
          <w:rFonts w:hint="cs"/>
          <w:sz w:val="28"/>
          <w:szCs w:val="28"/>
          <w:rtl/>
        </w:rPr>
        <w:softHyphen/>
        <w:t>های به دست آمده از آزمایش چرخه</w:t>
      </w:r>
      <w:r w:rsidRPr="00D14612">
        <w:rPr>
          <w:rFonts w:hint="cs"/>
          <w:sz w:val="28"/>
          <w:szCs w:val="28"/>
          <w:rtl/>
        </w:rPr>
        <w:softHyphen/>
        <w:t>ای روی میلگرد می</w:t>
      </w:r>
      <w:r w:rsidRPr="00D14612">
        <w:rPr>
          <w:rFonts w:hint="cs"/>
          <w:sz w:val="28"/>
          <w:szCs w:val="28"/>
          <w:rtl/>
        </w:rPr>
        <w:softHyphen/>
        <w:t>باشد.</w:t>
      </w:r>
      <w:r w:rsidRPr="00D14612">
        <w:rPr>
          <w:rFonts w:hint="cs"/>
          <w:sz w:val="28"/>
          <w:szCs w:val="28"/>
          <w:rtl/>
          <w:lang w:val="tr-TR"/>
        </w:rPr>
        <w:t xml:space="preserve"> </w:t>
      </w:r>
      <w:r w:rsidRPr="00D14612">
        <w:rPr>
          <w:sz w:val="28"/>
          <w:szCs w:val="28"/>
        </w:rPr>
        <w:lastRenderedPageBreak/>
        <w:t>Pantazopoulou1992</w:t>
      </w:r>
      <w:r w:rsidRPr="00D14612">
        <w:rPr>
          <w:rFonts w:hint="cs"/>
          <w:sz w:val="28"/>
          <w:szCs w:val="28"/>
          <w:rtl/>
        </w:rPr>
        <w:t xml:space="preserve">  مکانیزم کمانش آرماتور طولی را در المان</w:t>
      </w:r>
      <w:r w:rsidRPr="00D14612">
        <w:rPr>
          <w:rFonts w:hint="cs"/>
          <w:sz w:val="28"/>
          <w:szCs w:val="28"/>
          <w:rtl/>
        </w:rPr>
        <w:softHyphen/>
        <w:t xml:space="preserve">های </w:t>
      </w:r>
      <w:r w:rsidRPr="00D14612">
        <w:rPr>
          <w:sz w:val="28"/>
          <w:szCs w:val="28"/>
        </w:rPr>
        <w:t>RC</w:t>
      </w:r>
      <w:r w:rsidRPr="00D14612">
        <w:rPr>
          <w:rFonts w:hint="cs"/>
          <w:sz w:val="28"/>
          <w:szCs w:val="28"/>
          <w:rtl/>
        </w:rPr>
        <w:t xml:space="preserve"> مورد مطالعه قرار داد و نشان داد که نیازمند در نظر گرفتن اندرکنش بین اثربخشی میلگرد عرضی، فاصله آنها، ظرفیت تغییرشکل هسته، و قطر میلگرد می</w:t>
      </w:r>
      <w:r w:rsidRPr="00D14612">
        <w:rPr>
          <w:rFonts w:hint="cs"/>
          <w:sz w:val="28"/>
          <w:szCs w:val="28"/>
          <w:rtl/>
        </w:rPr>
        <w:softHyphen/>
        <w:t>باشد. با یک آنالیز شواهدات تجربی، این نویسنده قوانین تجربی طراحی برای فاصله خاموت</w:t>
      </w:r>
      <w:r w:rsidRPr="00D14612">
        <w:rPr>
          <w:rFonts w:hint="cs"/>
          <w:sz w:val="28"/>
          <w:szCs w:val="28"/>
          <w:rtl/>
        </w:rPr>
        <w:softHyphen/>
        <w:t>ها جهت جلوگیری از کمانش آرماتور</w:t>
      </w:r>
      <w:r w:rsidRPr="00D14612">
        <w:rPr>
          <w:rFonts w:hint="cs"/>
          <w:sz w:val="28"/>
          <w:szCs w:val="28"/>
          <w:rtl/>
        </w:rPr>
        <w:softHyphen/>
        <w:t>های طولی پیشنهاد کرد. با این</w:t>
      </w:r>
      <w:r w:rsidRPr="00D14612">
        <w:rPr>
          <w:rFonts w:hint="cs"/>
          <w:sz w:val="28"/>
          <w:szCs w:val="28"/>
          <w:rtl/>
        </w:rPr>
        <w:softHyphen/>
        <w:t>حال، چون کرنش کمانشی مشاهده شده فقط در مطالعات اندکی مشاهده شد، پایان سودمندی اعضاء از مشاهدات پاسخ کلی به دست آمد. اینست که، کرنش کمانشی به طور مستقیم در نظر گرفته نشد.</w:t>
      </w:r>
    </w:p>
    <w:p w14:paraId="164AA8D0" w14:textId="4075EA22" w:rsidR="00205254" w:rsidRDefault="00205254" w:rsidP="00D14612">
      <w:pPr>
        <w:autoSpaceDE w:val="0"/>
        <w:autoSpaceDN w:val="0"/>
        <w:adjustRightInd w:val="0"/>
        <w:spacing w:line="360" w:lineRule="auto"/>
        <w:ind w:firstLine="56"/>
        <w:rPr>
          <w:sz w:val="28"/>
          <w:szCs w:val="28"/>
          <w:rtl/>
        </w:rPr>
      </w:pPr>
      <w:r w:rsidRPr="00D14612">
        <w:rPr>
          <w:sz w:val="28"/>
          <w:szCs w:val="28"/>
        </w:rPr>
        <w:t>Suda</w:t>
      </w:r>
      <w:r w:rsidRPr="00D14612">
        <w:rPr>
          <w:rFonts w:hint="cs"/>
          <w:sz w:val="28"/>
          <w:szCs w:val="28"/>
          <w:rtl/>
        </w:rPr>
        <w:t xml:space="preserve"> و همکاران فقط مطالعه عددی و آزمایشگاهی شناخته شده توسط نویسندگان در رابطه با پایداری میلگرد در المان</w:t>
      </w:r>
      <w:r w:rsidRPr="00D14612">
        <w:rPr>
          <w:rFonts w:hint="cs"/>
          <w:sz w:val="28"/>
          <w:szCs w:val="28"/>
          <w:rtl/>
        </w:rPr>
        <w:softHyphen/>
        <w:t xml:space="preserve">های </w:t>
      </w:r>
      <w:r w:rsidRPr="00D14612">
        <w:rPr>
          <w:sz w:val="28"/>
          <w:szCs w:val="28"/>
        </w:rPr>
        <w:t>RC</w:t>
      </w:r>
      <w:r w:rsidRPr="00D14612">
        <w:rPr>
          <w:rFonts w:hint="cs"/>
          <w:sz w:val="28"/>
          <w:szCs w:val="28"/>
          <w:rtl/>
        </w:rPr>
        <w:t xml:space="preserve"> تحت بارگذاری چرخه</w:t>
      </w:r>
      <w:r w:rsidRPr="00D14612">
        <w:rPr>
          <w:rFonts w:hint="cs"/>
          <w:sz w:val="28"/>
          <w:szCs w:val="28"/>
          <w:rtl/>
        </w:rPr>
        <w:softHyphen/>
        <w:t>ای انجام دادند. آنها آزمایش چرخه</w:t>
      </w:r>
      <w:r w:rsidRPr="00D14612">
        <w:rPr>
          <w:rFonts w:hint="cs"/>
          <w:sz w:val="28"/>
          <w:szCs w:val="28"/>
          <w:rtl/>
        </w:rPr>
        <w:softHyphen/>
        <w:t>ای روی ستون</w:t>
      </w:r>
      <w:r w:rsidRPr="00D14612">
        <w:rPr>
          <w:rFonts w:hint="cs"/>
          <w:sz w:val="28"/>
          <w:szCs w:val="28"/>
          <w:rtl/>
        </w:rPr>
        <w:softHyphen/>
        <w:t xml:space="preserve">های </w:t>
      </w:r>
      <w:r w:rsidRPr="00D14612">
        <w:rPr>
          <w:sz w:val="28"/>
          <w:szCs w:val="28"/>
        </w:rPr>
        <w:t>RC</w:t>
      </w:r>
      <w:r w:rsidRPr="00D14612">
        <w:rPr>
          <w:rFonts w:hint="cs"/>
          <w:sz w:val="28"/>
          <w:szCs w:val="28"/>
          <w:rtl/>
        </w:rPr>
        <w:t xml:space="preserve"> را انجام دادند که در آن میلگرد</w:t>
      </w:r>
      <w:r w:rsidRPr="00D14612">
        <w:rPr>
          <w:rFonts w:hint="cs"/>
          <w:sz w:val="28"/>
          <w:szCs w:val="28"/>
          <w:rtl/>
        </w:rPr>
        <w:softHyphen/>
        <w:t>ها دارای سیستم جدیدی برای اندازه</w:t>
      </w:r>
      <w:r w:rsidRPr="00D14612">
        <w:rPr>
          <w:rFonts w:hint="cs"/>
          <w:sz w:val="28"/>
          <w:szCs w:val="28"/>
          <w:rtl/>
        </w:rPr>
        <w:softHyphen/>
        <w:t>گیری کرنش</w:t>
      </w:r>
      <w:r w:rsidRPr="00D14612">
        <w:rPr>
          <w:rFonts w:hint="cs"/>
          <w:sz w:val="28"/>
          <w:szCs w:val="28"/>
          <w:rtl/>
        </w:rPr>
        <w:softHyphen/>
        <w:t>ها بعد از مرحله تسلیم بودند. نتایج این تحقیق نشان دادند که میلگرد</w:t>
      </w:r>
      <w:r w:rsidRPr="00D14612">
        <w:rPr>
          <w:rFonts w:hint="cs"/>
          <w:sz w:val="28"/>
          <w:szCs w:val="28"/>
          <w:rtl/>
        </w:rPr>
        <w:softHyphen/>
        <w:t>های طولی در المان</w:t>
      </w:r>
      <w:r w:rsidRPr="00D14612">
        <w:rPr>
          <w:rFonts w:hint="cs"/>
          <w:sz w:val="28"/>
          <w:szCs w:val="28"/>
          <w:rtl/>
        </w:rPr>
        <w:softHyphen/>
        <w:t xml:space="preserve">های </w:t>
      </w:r>
      <w:r w:rsidRPr="00D14612">
        <w:rPr>
          <w:sz w:val="28"/>
          <w:szCs w:val="28"/>
        </w:rPr>
        <w:t>RC</w:t>
      </w:r>
      <w:r w:rsidRPr="00D14612">
        <w:rPr>
          <w:rFonts w:hint="cs"/>
          <w:sz w:val="28"/>
          <w:szCs w:val="28"/>
          <w:rtl/>
        </w:rPr>
        <w:t xml:space="preserve"> در بارگذاری چرخه</w:t>
      </w:r>
      <w:r w:rsidRPr="00D14612">
        <w:rPr>
          <w:rFonts w:hint="cs"/>
          <w:sz w:val="28"/>
          <w:szCs w:val="28"/>
          <w:rtl/>
        </w:rPr>
        <w:softHyphen/>
        <w:t>ای ممکن است وقتی کمانش کنند که میلگرد تحت تنش فشاری و در محدوده کرنش کششی باشد. بر اساس یافته</w:t>
      </w:r>
      <w:r w:rsidRPr="00D14612">
        <w:rPr>
          <w:rFonts w:hint="cs"/>
          <w:sz w:val="28"/>
          <w:szCs w:val="28"/>
          <w:rtl/>
        </w:rPr>
        <w:softHyphen/>
        <w:t xml:space="preserve">های آنها، </w:t>
      </w:r>
      <w:r w:rsidRPr="00D14612">
        <w:rPr>
          <w:sz w:val="28"/>
          <w:szCs w:val="28"/>
        </w:rPr>
        <w:t>suda</w:t>
      </w:r>
      <w:r w:rsidRPr="00D14612">
        <w:rPr>
          <w:rFonts w:hint="cs"/>
          <w:sz w:val="28"/>
          <w:szCs w:val="28"/>
          <w:rtl/>
        </w:rPr>
        <w:t xml:space="preserve"> و همکاران یک مدلی برای نمایش رفتار چرخه</w:t>
      </w:r>
      <w:r w:rsidRPr="00D14612">
        <w:rPr>
          <w:rFonts w:hint="cs"/>
          <w:sz w:val="28"/>
          <w:szCs w:val="28"/>
          <w:rtl/>
        </w:rPr>
        <w:softHyphen/>
        <w:t>ای میلگرد در المان</w:t>
      </w:r>
      <w:r w:rsidRPr="00D14612">
        <w:rPr>
          <w:rFonts w:hint="cs"/>
          <w:sz w:val="28"/>
          <w:szCs w:val="28"/>
          <w:rtl/>
        </w:rPr>
        <w:softHyphen/>
        <w:t xml:space="preserve">های </w:t>
      </w:r>
      <w:r w:rsidRPr="00D14612">
        <w:rPr>
          <w:sz w:val="28"/>
          <w:szCs w:val="28"/>
        </w:rPr>
        <w:t>RC</w:t>
      </w:r>
      <w:r w:rsidRPr="00D14612">
        <w:rPr>
          <w:rFonts w:hint="cs"/>
          <w:sz w:val="28"/>
          <w:szCs w:val="28"/>
          <w:rtl/>
        </w:rPr>
        <w:t xml:space="preserve"> پیشنهاد کردند.</w:t>
      </w:r>
    </w:p>
    <w:p w14:paraId="06A3F9D0" w14:textId="77777777" w:rsidR="00D14612" w:rsidRPr="00D14612" w:rsidRDefault="00D14612" w:rsidP="00D14612">
      <w:pPr>
        <w:autoSpaceDE w:val="0"/>
        <w:autoSpaceDN w:val="0"/>
        <w:adjustRightInd w:val="0"/>
        <w:spacing w:line="360" w:lineRule="auto"/>
        <w:ind w:firstLine="56"/>
        <w:rPr>
          <w:sz w:val="28"/>
          <w:szCs w:val="28"/>
          <w:rtl/>
        </w:rPr>
      </w:pPr>
    </w:p>
    <w:p w14:paraId="493AF74C" w14:textId="77777777" w:rsidR="00205254" w:rsidRPr="00D14612" w:rsidRDefault="00205254" w:rsidP="00D14612">
      <w:pPr>
        <w:autoSpaceDE w:val="0"/>
        <w:autoSpaceDN w:val="0"/>
        <w:adjustRightInd w:val="0"/>
        <w:spacing w:line="360" w:lineRule="auto"/>
        <w:ind w:firstLine="56"/>
        <w:rPr>
          <w:b/>
          <w:bCs/>
          <w:sz w:val="28"/>
          <w:szCs w:val="28"/>
          <w:rtl/>
        </w:rPr>
      </w:pPr>
      <w:r w:rsidRPr="00D14612">
        <w:rPr>
          <w:rFonts w:hint="cs"/>
          <w:b/>
          <w:bCs/>
          <w:sz w:val="28"/>
          <w:szCs w:val="28"/>
          <w:rtl/>
        </w:rPr>
        <w:t>برنامه تجربی و روش انجام آزمایش</w:t>
      </w:r>
    </w:p>
    <w:p w14:paraId="762E003D" w14:textId="77777777" w:rsidR="00205254" w:rsidRPr="00D14612" w:rsidRDefault="00205254" w:rsidP="00D14612">
      <w:pPr>
        <w:autoSpaceDE w:val="0"/>
        <w:autoSpaceDN w:val="0"/>
        <w:adjustRightInd w:val="0"/>
        <w:spacing w:line="360" w:lineRule="auto"/>
        <w:ind w:firstLine="56"/>
        <w:rPr>
          <w:sz w:val="28"/>
          <w:szCs w:val="28"/>
          <w:rtl/>
        </w:rPr>
      </w:pPr>
      <w:r w:rsidRPr="00D14612">
        <w:rPr>
          <w:rFonts w:hint="cs"/>
          <w:sz w:val="28"/>
          <w:szCs w:val="28"/>
          <w:rtl/>
        </w:rPr>
        <w:t>یک سری آزمایش یک</w:t>
      </w:r>
      <w:r w:rsidRPr="00D14612">
        <w:rPr>
          <w:rFonts w:hint="cs"/>
          <w:sz w:val="28"/>
          <w:szCs w:val="28"/>
          <w:rtl/>
        </w:rPr>
        <w:softHyphen/>
        <w:t>جهته و چرخه</w:t>
      </w:r>
      <w:r w:rsidRPr="00D14612">
        <w:rPr>
          <w:rFonts w:hint="cs"/>
          <w:sz w:val="28"/>
          <w:szCs w:val="28"/>
          <w:rtl/>
        </w:rPr>
        <w:softHyphen/>
        <w:t>ای روی میلگرد در دانشگاه بین</w:t>
      </w:r>
      <w:r w:rsidRPr="00D14612">
        <w:rPr>
          <w:rFonts w:hint="cs"/>
          <w:sz w:val="28"/>
          <w:szCs w:val="28"/>
          <w:rtl/>
        </w:rPr>
        <w:softHyphen/>
        <w:t>المللی مکزیکو برای مطالعه پایداری میلگرد صورت گرفته است. میلگرد</w:t>
      </w:r>
      <w:r w:rsidRPr="00D14612">
        <w:rPr>
          <w:rFonts w:hint="cs"/>
          <w:sz w:val="28"/>
          <w:szCs w:val="28"/>
          <w:rtl/>
        </w:rPr>
        <w:softHyphen/>
        <w:t>های استفاده شده در این آزمایش از میلگرد</w:t>
      </w:r>
      <w:r w:rsidRPr="00D14612">
        <w:rPr>
          <w:rFonts w:hint="cs"/>
          <w:sz w:val="28"/>
          <w:szCs w:val="28"/>
          <w:rtl/>
        </w:rPr>
        <w:softHyphen/>
        <w:t xml:space="preserve">های تجاری در دسترس در مکزیکو و از همان نوعی بودند که در آزمایش قبلی یک جهته انجام یافته توسط </w:t>
      </w:r>
      <w:r w:rsidRPr="00D14612">
        <w:rPr>
          <w:sz w:val="28"/>
          <w:szCs w:val="28"/>
        </w:rPr>
        <w:t>(Rodriguez and Botero 1995)</w:t>
      </w:r>
      <w:r w:rsidRPr="00D14612">
        <w:rPr>
          <w:rFonts w:hint="cs"/>
          <w:sz w:val="28"/>
          <w:szCs w:val="28"/>
          <w:rtl/>
        </w:rPr>
        <w:t xml:space="preserve"> استفاده شده بود. رفتار تنش-کرنش این میلگرد</w:t>
      </w:r>
      <w:r w:rsidRPr="00D14612">
        <w:rPr>
          <w:rFonts w:hint="cs"/>
          <w:sz w:val="28"/>
          <w:szCs w:val="28"/>
          <w:rtl/>
        </w:rPr>
        <w:softHyphen/>
        <w:t xml:space="preserve">ها مطابق با بیشتر مشخصات استاندارد </w:t>
      </w:r>
      <w:r w:rsidRPr="00D14612">
        <w:rPr>
          <w:sz w:val="28"/>
          <w:szCs w:val="28"/>
        </w:rPr>
        <w:t>ASTM 706</w:t>
      </w:r>
      <w:r w:rsidRPr="00D14612">
        <w:rPr>
          <w:rFonts w:hint="cs"/>
          <w:sz w:val="28"/>
          <w:szCs w:val="28"/>
          <w:rtl/>
        </w:rPr>
        <w:t xml:space="preserve">  بودند، که یک مقاومت تسلیم حداقل </w:t>
      </w:r>
      <w:r w:rsidRPr="00D14612">
        <w:rPr>
          <w:sz w:val="28"/>
          <w:szCs w:val="28"/>
        </w:rPr>
        <w:t>415 MPA</w:t>
      </w:r>
      <w:r w:rsidRPr="00D14612">
        <w:rPr>
          <w:rFonts w:hint="cs"/>
          <w:sz w:val="28"/>
          <w:szCs w:val="28"/>
          <w:rtl/>
        </w:rPr>
        <w:t xml:space="preserve"> و مقاومت کششی حداقل </w:t>
      </w:r>
      <w:r w:rsidRPr="00D14612">
        <w:rPr>
          <w:sz w:val="28"/>
          <w:szCs w:val="28"/>
        </w:rPr>
        <w:t>550 MPA</w:t>
      </w:r>
      <w:r w:rsidRPr="00D14612">
        <w:rPr>
          <w:rFonts w:hint="cs"/>
          <w:sz w:val="28"/>
          <w:szCs w:val="28"/>
          <w:rtl/>
        </w:rPr>
        <w:t xml:space="preserve"> را مقرر می</w:t>
      </w:r>
      <w:r w:rsidRPr="00D14612">
        <w:rPr>
          <w:rFonts w:hint="cs"/>
          <w:sz w:val="28"/>
          <w:szCs w:val="28"/>
          <w:rtl/>
        </w:rPr>
        <w:softHyphen/>
        <w:t>کند. کنترل دیگر روی مشخصات مقاومت کششی اینست که مقاومت کششی نمی</w:t>
      </w:r>
      <w:r w:rsidRPr="00D14612">
        <w:rPr>
          <w:rFonts w:hint="cs"/>
          <w:sz w:val="28"/>
          <w:szCs w:val="28"/>
          <w:rtl/>
        </w:rPr>
        <w:softHyphen/>
        <w:t>تواند از 1.25 برابر مقاومت تسلیم حداقل کمتر باشد.</w:t>
      </w:r>
    </w:p>
    <w:p w14:paraId="5DCC17FF" w14:textId="77777777" w:rsidR="00205254" w:rsidRPr="00D14612" w:rsidRDefault="00205254" w:rsidP="00D14612">
      <w:pPr>
        <w:autoSpaceDE w:val="0"/>
        <w:autoSpaceDN w:val="0"/>
        <w:adjustRightInd w:val="0"/>
        <w:spacing w:line="360" w:lineRule="auto"/>
        <w:ind w:firstLine="56"/>
        <w:rPr>
          <w:sz w:val="28"/>
          <w:szCs w:val="28"/>
          <w:rtl/>
        </w:rPr>
      </w:pPr>
      <w:r w:rsidRPr="00D14612">
        <w:rPr>
          <w:rFonts w:hint="cs"/>
          <w:sz w:val="28"/>
          <w:szCs w:val="28"/>
          <w:rtl/>
        </w:rPr>
        <w:t>میلگرد</w:t>
      </w:r>
      <w:r w:rsidRPr="00D14612">
        <w:rPr>
          <w:rFonts w:hint="cs"/>
          <w:sz w:val="28"/>
          <w:szCs w:val="28"/>
          <w:rtl/>
        </w:rPr>
        <w:softHyphen/>
        <w:t xml:space="preserve">های با قطر </w:t>
      </w:r>
      <w:r w:rsidRPr="00D14612">
        <w:rPr>
          <w:sz w:val="28"/>
          <w:szCs w:val="28"/>
        </w:rPr>
        <w:t>16mm</w:t>
      </w:r>
      <w:r w:rsidRPr="00D14612">
        <w:rPr>
          <w:rFonts w:hint="cs"/>
          <w:sz w:val="28"/>
          <w:szCs w:val="28"/>
          <w:rtl/>
        </w:rPr>
        <w:t xml:space="preserve"> از میلگرد</w:t>
      </w:r>
      <w:r w:rsidRPr="00D14612">
        <w:rPr>
          <w:rFonts w:hint="cs"/>
          <w:sz w:val="28"/>
          <w:szCs w:val="28"/>
          <w:rtl/>
        </w:rPr>
        <w:softHyphen/>
        <w:t xml:space="preserve">های با قطر </w:t>
      </w:r>
      <w:r w:rsidRPr="00D14612">
        <w:rPr>
          <w:sz w:val="28"/>
          <w:szCs w:val="28"/>
        </w:rPr>
        <w:t>31 mm</w:t>
      </w:r>
      <w:r w:rsidRPr="00D14612">
        <w:rPr>
          <w:rFonts w:hint="cs"/>
          <w:sz w:val="28"/>
          <w:szCs w:val="28"/>
          <w:rtl/>
        </w:rPr>
        <w:t xml:space="preserve"> مطابق با استاندارد </w:t>
      </w:r>
      <w:r w:rsidRPr="00D14612">
        <w:rPr>
          <w:sz w:val="28"/>
          <w:szCs w:val="28"/>
        </w:rPr>
        <w:t>ASTM</w:t>
      </w:r>
      <w:r w:rsidRPr="00D14612">
        <w:rPr>
          <w:rFonts w:hint="cs"/>
          <w:sz w:val="28"/>
          <w:szCs w:val="28"/>
          <w:rtl/>
        </w:rPr>
        <w:t xml:space="preserve"> (1983) تولید شدند. شکل 4 نشان</w:t>
      </w:r>
      <w:r w:rsidRPr="00D14612">
        <w:rPr>
          <w:rFonts w:hint="cs"/>
          <w:sz w:val="28"/>
          <w:szCs w:val="28"/>
          <w:rtl/>
        </w:rPr>
        <w:softHyphen/>
        <w:t>دهنده مشخصات هندسی معمول میلگرد</w:t>
      </w:r>
      <w:r w:rsidRPr="00D14612">
        <w:rPr>
          <w:rFonts w:hint="cs"/>
          <w:sz w:val="28"/>
          <w:szCs w:val="28"/>
          <w:rtl/>
        </w:rPr>
        <w:softHyphen/>
        <w:t>های تست شده در این تحقیق را نشان می</w:t>
      </w:r>
      <w:r w:rsidRPr="00D14612">
        <w:rPr>
          <w:rFonts w:hint="cs"/>
          <w:sz w:val="28"/>
          <w:szCs w:val="28"/>
          <w:rtl/>
        </w:rPr>
        <w:softHyphen/>
        <w:t>دهد.</w:t>
      </w:r>
    </w:p>
    <w:p w14:paraId="79C18AF1" w14:textId="77777777" w:rsidR="00205254" w:rsidRPr="00D14612" w:rsidRDefault="00205254" w:rsidP="00D14612">
      <w:pPr>
        <w:autoSpaceDE w:val="0"/>
        <w:autoSpaceDN w:val="0"/>
        <w:adjustRightInd w:val="0"/>
        <w:spacing w:line="360" w:lineRule="auto"/>
        <w:ind w:firstLine="56"/>
        <w:rPr>
          <w:sz w:val="28"/>
          <w:szCs w:val="28"/>
          <w:rtl/>
        </w:rPr>
      </w:pPr>
      <w:r w:rsidRPr="00D14612">
        <w:rPr>
          <w:rFonts w:hint="cs"/>
          <w:sz w:val="28"/>
          <w:szCs w:val="28"/>
          <w:rtl/>
        </w:rPr>
        <w:lastRenderedPageBreak/>
        <w:t>یک پارامتر مهم در پایداری میلگرد در المان</w:t>
      </w:r>
      <w:r w:rsidRPr="00D14612">
        <w:rPr>
          <w:rFonts w:hint="cs"/>
          <w:sz w:val="28"/>
          <w:szCs w:val="28"/>
          <w:rtl/>
        </w:rPr>
        <w:softHyphen/>
        <w:t xml:space="preserve">های </w:t>
      </w:r>
      <w:r w:rsidRPr="00D14612">
        <w:rPr>
          <w:sz w:val="28"/>
          <w:szCs w:val="28"/>
        </w:rPr>
        <w:t>RC</w:t>
      </w:r>
      <w:r w:rsidRPr="00D14612">
        <w:rPr>
          <w:rFonts w:hint="cs"/>
          <w:sz w:val="28"/>
          <w:szCs w:val="28"/>
          <w:rtl/>
        </w:rPr>
        <w:t xml:space="preserve"> نسبت فاصله تکیه</w:t>
      </w:r>
      <w:r w:rsidRPr="00D14612">
        <w:rPr>
          <w:rFonts w:hint="cs"/>
          <w:sz w:val="28"/>
          <w:szCs w:val="28"/>
          <w:rtl/>
        </w:rPr>
        <w:softHyphen/>
        <w:t xml:space="preserve">گاه جانبی، </w:t>
      </w:r>
      <w:r w:rsidRPr="00D14612">
        <w:rPr>
          <w:sz w:val="28"/>
          <w:szCs w:val="28"/>
        </w:rPr>
        <w:t>S</w:t>
      </w:r>
      <w:r w:rsidRPr="00D14612">
        <w:rPr>
          <w:sz w:val="28"/>
          <w:szCs w:val="28"/>
          <w:vertAlign w:val="subscript"/>
        </w:rPr>
        <w:t>h</w:t>
      </w:r>
      <w:r w:rsidRPr="00D14612">
        <w:rPr>
          <w:rFonts w:hint="cs"/>
          <w:sz w:val="28"/>
          <w:szCs w:val="28"/>
          <w:rtl/>
        </w:rPr>
        <w:t>، به قطر میلگرد،</w:t>
      </w:r>
      <w:r w:rsidRPr="00D14612">
        <w:rPr>
          <w:sz w:val="28"/>
          <w:szCs w:val="28"/>
        </w:rPr>
        <w:t xml:space="preserve">D </w:t>
      </w:r>
      <w:r w:rsidRPr="00D14612">
        <w:rPr>
          <w:rFonts w:hint="cs"/>
          <w:sz w:val="28"/>
          <w:szCs w:val="28"/>
          <w:rtl/>
        </w:rPr>
        <w:t>، می</w:t>
      </w:r>
      <w:r w:rsidRPr="00D14612">
        <w:rPr>
          <w:rFonts w:hint="cs"/>
          <w:sz w:val="28"/>
          <w:szCs w:val="28"/>
          <w:rtl/>
        </w:rPr>
        <w:softHyphen/>
        <w:t>باشد. در نمونه</w:t>
      </w:r>
      <w:r w:rsidRPr="00D14612">
        <w:rPr>
          <w:rFonts w:hint="cs"/>
          <w:sz w:val="28"/>
          <w:szCs w:val="28"/>
          <w:rtl/>
        </w:rPr>
        <w:softHyphen/>
        <w:t xml:space="preserve">های آزمایشی، </w:t>
      </w:r>
      <w:r w:rsidRPr="00D14612">
        <w:rPr>
          <w:sz w:val="28"/>
          <w:szCs w:val="28"/>
        </w:rPr>
        <w:t>S</w:t>
      </w:r>
      <w:r w:rsidRPr="00D14612">
        <w:rPr>
          <w:sz w:val="28"/>
          <w:szCs w:val="28"/>
          <w:vertAlign w:val="subscript"/>
        </w:rPr>
        <w:t>h</w:t>
      </w:r>
      <w:r w:rsidRPr="00D14612">
        <w:rPr>
          <w:rFonts w:hint="cs"/>
          <w:sz w:val="28"/>
          <w:szCs w:val="28"/>
          <w:rtl/>
        </w:rPr>
        <w:t xml:space="preserve"> با طول نمونه</w:t>
      </w:r>
      <w:r w:rsidRPr="00D14612">
        <w:rPr>
          <w:rFonts w:hint="cs"/>
          <w:sz w:val="28"/>
          <w:szCs w:val="28"/>
          <w:rtl/>
        </w:rPr>
        <w:softHyphen/>
        <w:t xml:space="preserve"> نشان داده شده است (شکل 4). نسبت</w:t>
      </w:r>
      <w:r w:rsidRPr="00D14612">
        <w:rPr>
          <w:rFonts w:hint="cs"/>
          <w:sz w:val="28"/>
          <w:szCs w:val="28"/>
          <w:rtl/>
        </w:rPr>
        <w:softHyphen/>
        <w:t xml:space="preserve">های </w:t>
      </w:r>
      <w:r w:rsidRPr="00D14612">
        <w:rPr>
          <w:sz w:val="28"/>
          <w:szCs w:val="28"/>
        </w:rPr>
        <w:t>S</w:t>
      </w:r>
      <w:r w:rsidRPr="00D14612">
        <w:rPr>
          <w:sz w:val="28"/>
          <w:szCs w:val="28"/>
          <w:vertAlign w:val="subscript"/>
        </w:rPr>
        <w:t>h</w:t>
      </w:r>
      <w:r w:rsidRPr="00D14612">
        <w:rPr>
          <w:sz w:val="28"/>
          <w:szCs w:val="28"/>
        </w:rPr>
        <w:t>/D</w:t>
      </w:r>
      <w:r w:rsidRPr="00D14612">
        <w:rPr>
          <w:rFonts w:hint="cs"/>
          <w:sz w:val="28"/>
          <w:szCs w:val="28"/>
          <w:rtl/>
        </w:rPr>
        <w:t xml:space="preserve"> انتخاب شده در این آزمایش 2.5، 4، 6، و 8 بودند، که می</w:t>
      </w:r>
      <w:r w:rsidRPr="00D14612">
        <w:rPr>
          <w:rFonts w:hint="cs"/>
          <w:sz w:val="28"/>
          <w:szCs w:val="28"/>
          <w:rtl/>
        </w:rPr>
        <w:softHyphen/>
        <w:t>تواند حاکی از  فاصله رایج خاموت</w:t>
      </w:r>
      <w:r w:rsidRPr="00D14612">
        <w:rPr>
          <w:rFonts w:hint="cs"/>
          <w:sz w:val="28"/>
          <w:szCs w:val="28"/>
          <w:rtl/>
        </w:rPr>
        <w:softHyphen/>
        <w:t>ها در طراحی المان</w:t>
      </w:r>
      <w:r w:rsidRPr="00D14612">
        <w:rPr>
          <w:rFonts w:hint="cs"/>
          <w:sz w:val="28"/>
          <w:szCs w:val="28"/>
          <w:rtl/>
        </w:rPr>
        <w:softHyphen/>
        <w:t xml:space="preserve">های </w:t>
      </w:r>
      <w:r w:rsidRPr="00D14612">
        <w:rPr>
          <w:sz w:val="28"/>
          <w:szCs w:val="28"/>
        </w:rPr>
        <w:t>RC</w:t>
      </w:r>
      <w:r w:rsidRPr="00D14612">
        <w:rPr>
          <w:rFonts w:hint="cs"/>
          <w:sz w:val="28"/>
          <w:szCs w:val="28"/>
          <w:rtl/>
        </w:rPr>
        <w:t xml:space="preserve"> مطابق با آیین</w:t>
      </w:r>
      <w:r w:rsidRPr="00D14612">
        <w:rPr>
          <w:rFonts w:hint="cs"/>
          <w:sz w:val="28"/>
          <w:szCs w:val="28"/>
          <w:rtl/>
        </w:rPr>
        <w:softHyphen/>
        <w:t>نامه</w:t>
      </w:r>
      <w:r w:rsidRPr="00D14612">
        <w:rPr>
          <w:rFonts w:hint="cs"/>
          <w:sz w:val="28"/>
          <w:szCs w:val="28"/>
          <w:rtl/>
        </w:rPr>
        <w:softHyphen/>
        <w:t>های رایج برای مناطق لرزه</w:t>
      </w:r>
      <w:r w:rsidRPr="00D14612">
        <w:rPr>
          <w:rFonts w:hint="cs"/>
          <w:sz w:val="28"/>
          <w:szCs w:val="28"/>
          <w:rtl/>
        </w:rPr>
        <w:softHyphen/>
        <w:t>خیز، باشد. تعداد کل نمونه</w:t>
      </w:r>
      <w:r w:rsidRPr="00D14612">
        <w:rPr>
          <w:rFonts w:hint="cs"/>
          <w:sz w:val="28"/>
          <w:szCs w:val="28"/>
          <w:rtl/>
        </w:rPr>
        <w:softHyphen/>
        <w:t>های تست شده برای آزمایش یک</w:t>
      </w:r>
      <w:r w:rsidRPr="00D14612">
        <w:rPr>
          <w:rFonts w:hint="cs"/>
          <w:sz w:val="28"/>
          <w:szCs w:val="28"/>
          <w:rtl/>
        </w:rPr>
        <w:softHyphen/>
        <w:t>جهته و چرخه</w:t>
      </w:r>
      <w:r w:rsidRPr="00D14612">
        <w:rPr>
          <w:rFonts w:hint="cs"/>
          <w:sz w:val="28"/>
          <w:szCs w:val="28"/>
          <w:rtl/>
        </w:rPr>
        <w:softHyphen/>
        <w:t>ای به ترتیب 10 و 26 عدد نمونه می</w:t>
      </w:r>
      <w:r w:rsidRPr="00D14612">
        <w:rPr>
          <w:rFonts w:hint="cs"/>
          <w:sz w:val="28"/>
          <w:szCs w:val="28"/>
          <w:rtl/>
        </w:rPr>
        <w:softHyphen/>
        <w:t>باشد.</w:t>
      </w:r>
    </w:p>
    <w:p w14:paraId="10FC42AE" w14:textId="77777777" w:rsidR="00205254" w:rsidRPr="00D14612" w:rsidRDefault="00205254" w:rsidP="00D14612">
      <w:pPr>
        <w:autoSpaceDE w:val="0"/>
        <w:autoSpaceDN w:val="0"/>
        <w:adjustRightInd w:val="0"/>
        <w:spacing w:line="360" w:lineRule="auto"/>
        <w:ind w:firstLine="56"/>
        <w:rPr>
          <w:sz w:val="28"/>
          <w:szCs w:val="28"/>
          <w:rtl/>
        </w:rPr>
      </w:pPr>
      <w:r w:rsidRPr="00D14612">
        <w:rPr>
          <w:rFonts w:hint="cs"/>
          <w:sz w:val="28"/>
          <w:szCs w:val="28"/>
          <w:rtl/>
        </w:rPr>
        <w:t>آزمایش</w:t>
      </w:r>
      <w:r w:rsidRPr="00D14612">
        <w:rPr>
          <w:rFonts w:hint="cs"/>
          <w:sz w:val="28"/>
          <w:szCs w:val="28"/>
          <w:rtl/>
        </w:rPr>
        <w:softHyphen/>
        <w:t xml:space="preserve">ها با استفاده از یک ماشین آزمایش یک محوری مدل </w:t>
      </w:r>
      <w:r w:rsidRPr="00D14612">
        <w:rPr>
          <w:sz w:val="28"/>
          <w:szCs w:val="28"/>
        </w:rPr>
        <w:t>MTS-810</w:t>
      </w:r>
      <w:r w:rsidRPr="00D14612">
        <w:rPr>
          <w:rFonts w:hint="cs"/>
          <w:sz w:val="28"/>
          <w:szCs w:val="28"/>
          <w:rtl/>
        </w:rPr>
        <w:t xml:space="preserve"> انجام شدند. نمونه</w:t>
      </w:r>
      <w:r w:rsidRPr="00D14612">
        <w:rPr>
          <w:rFonts w:hint="cs"/>
          <w:sz w:val="28"/>
          <w:szCs w:val="28"/>
          <w:rtl/>
        </w:rPr>
        <w:softHyphen/>
        <w:t>ها در هر دو انتها مطابق شکل 5 گیردار بودند. در شکل 5 همچنین قابل مشاهده است، کرنش</w:t>
      </w:r>
      <w:r w:rsidRPr="00D14612">
        <w:rPr>
          <w:rFonts w:hint="cs"/>
          <w:sz w:val="28"/>
          <w:szCs w:val="28"/>
          <w:rtl/>
        </w:rPr>
        <w:softHyphen/>
        <w:t>ها در نمونه</w:t>
      </w:r>
      <w:r w:rsidRPr="00D14612">
        <w:rPr>
          <w:rFonts w:hint="cs"/>
          <w:sz w:val="28"/>
          <w:szCs w:val="28"/>
          <w:rtl/>
        </w:rPr>
        <w:softHyphen/>
        <w:t>های آزمایش توسط کرنش</w:t>
      </w:r>
      <w:r w:rsidRPr="00D14612">
        <w:rPr>
          <w:rFonts w:hint="cs"/>
          <w:sz w:val="28"/>
          <w:szCs w:val="28"/>
          <w:rtl/>
        </w:rPr>
        <w:softHyphen/>
        <w:t>سنج نصب شده در طرف مخالف نمونه</w:t>
      </w:r>
      <w:r w:rsidRPr="00D14612">
        <w:rPr>
          <w:rFonts w:hint="cs"/>
          <w:sz w:val="28"/>
          <w:szCs w:val="28"/>
          <w:rtl/>
        </w:rPr>
        <w:softHyphen/>
        <w:t xml:space="preserve">ها با طول ثابت گیج </w:t>
      </w:r>
      <w:r w:rsidRPr="00D14612">
        <w:rPr>
          <w:sz w:val="28"/>
          <w:szCs w:val="28"/>
        </w:rPr>
        <w:t>30 cm</w:t>
      </w:r>
      <w:r w:rsidRPr="00D14612">
        <w:rPr>
          <w:rFonts w:hint="cs"/>
          <w:sz w:val="28"/>
          <w:szCs w:val="28"/>
          <w:rtl/>
        </w:rPr>
        <w:t>(شکل 4)، اندازه</w:t>
      </w:r>
      <w:r w:rsidRPr="00D14612">
        <w:rPr>
          <w:sz w:val="28"/>
          <w:szCs w:val="28"/>
          <w:rtl/>
        </w:rPr>
        <w:softHyphen/>
      </w:r>
      <w:r w:rsidRPr="00D14612">
        <w:rPr>
          <w:rFonts w:hint="cs"/>
          <w:sz w:val="28"/>
          <w:szCs w:val="28"/>
          <w:rtl/>
        </w:rPr>
        <w:t>گیری شدند. این کرنش</w:t>
      </w:r>
      <w:r w:rsidRPr="00D14612">
        <w:rPr>
          <w:rFonts w:hint="cs"/>
          <w:sz w:val="28"/>
          <w:szCs w:val="28"/>
          <w:rtl/>
        </w:rPr>
        <w:softHyphen/>
        <w:t>سنج دارای دقت کافی برای ارزیابی نقطه آغاز کمانش می</w:t>
      </w:r>
      <w:r w:rsidRPr="00D14612">
        <w:rPr>
          <w:rFonts w:hint="cs"/>
          <w:sz w:val="28"/>
          <w:szCs w:val="28"/>
          <w:rtl/>
        </w:rPr>
        <w:softHyphen/>
        <w:t>باشد، که، همانطور که بعدا بحث می</w:t>
      </w:r>
      <w:r w:rsidRPr="00D14612">
        <w:rPr>
          <w:rFonts w:hint="cs"/>
          <w:sz w:val="28"/>
          <w:szCs w:val="28"/>
          <w:rtl/>
        </w:rPr>
        <w:softHyphen/>
        <w:t>شود، با استفاده از اختلاف بین داده</w:t>
      </w:r>
      <w:r w:rsidRPr="00D14612">
        <w:rPr>
          <w:rFonts w:hint="cs"/>
          <w:sz w:val="28"/>
          <w:szCs w:val="28"/>
          <w:rtl/>
        </w:rPr>
        <w:softHyphen/>
        <w:t>های خوانده شده از کرنش</w:t>
      </w:r>
      <w:r w:rsidRPr="00D14612">
        <w:rPr>
          <w:rFonts w:hint="cs"/>
          <w:sz w:val="28"/>
          <w:szCs w:val="28"/>
          <w:rtl/>
        </w:rPr>
        <w:softHyphen/>
        <w:t>سنج</w:t>
      </w:r>
      <w:r w:rsidRPr="00D14612">
        <w:rPr>
          <w:rFonts w:hint="cs"/>
          <w:sz w:val="28"/>
          <w:szCs w:val="28"/>
          <w:rtl/>
        </w:rPr>
        <w:softHyphen/>
        <w:t xml:space="preserve">های قرار داده شده در دو طرف </w:t>
      </w:r>
      <w:r w:rsidRPr="00D14612">
        <w:rPr>
          <w:sz w:val="28"/>
          <w:szCs w:val="28"/>
        </w:rPr>
        <w:t xml:space="preserve">extensometer </w:t>
      </w:r>
      <w:r w:rsidRPr="00D14612">
        <w:rPr>
          <w:rFonts w:hint="cs"/>
          <w:sz w:val="28"/>
          <w:szCs w:val="28"/>
          <w:rtl/>
        </w:rPr>
        <w:t>، تعریف شده است. آزمایش یک</w:t>
      </w:r>
      <w:r w:rsidRPr="00D14612">
        <w:rPr>
          <w:rFonts w:hint="cs"/>
          <w:sz w:val="28"/>
          <w:szCs w:val="28"/>
          <w:rtl/>
        </w:rPr>
        <w:softHyphen/>
        <w:t>جهته در فشار یک مدت زمانی هدف حدود 3 دقیقه داشت. آزمایشات چرخه</w:t>
      </w:r>
      <w:r w:rsidRPr="00D14612">
        <w:rPr>
          <w:rFonts w:hint="cs"/>
          <w:sz w:val="28"/>
          <w:szCs w:val="28"/>
          <w:rtl/>
        </w:rPr>
        <w:softHyphen/>
        <w:t>ای، از نوع سینوسی با فرکانس 0.005 هرتز، یک آزمایش کنترل تغییر</w:t>
      </w:r>
      <w:r w:rsidRPr="00D14612">
        <w:rPr>
          <w:rFonts w:hint="cs"/>
          <w:sz w:val="28"/>
          <w:szCs w:val="28"/>
          <w:rtl/>
        </w:rPr>
        <w:softHyphen/>
        <w:t>مکان با دو سیکل برای هر سطح کرنش محوری حداکثر انجام شدند. تعداد سیکل هدف برای این سطوح کرنش قبل از کمانش 3 بود.</w:t>
      </w:r>
    </w:p>
    <w:p w14:paraId="3896BBE4" w14:textId="77777777" w:rsidR="00205254" w:rsidRPr="00D14612" w:rsidRDefault="00205254" w:rsidP="00D14612">
      <w:pPr>
        <w:autoSpaceDE w:val="0"/>
        <w:autoSpaceDN w:val="0"/>
        <w:adjustRightInd w:val="0"/>
        <w:spacing w:line="360" w:lineRule="auto"/>
        <w:ind w:firstLine="56"/>
        <w:rPr>
          <w:sz w:val="28"/>
          <w:szCs w:val="28"/>
          <w:rtl/>
        </w:rPr>
      </w:pPr>
      <w:r w:rsidRPr="00D14612">
        <w:rPr>
          <w:rFonts w:hint="cs"/>
          <w:sz w:val="28"/>
          <w:szCs w:val="28"/>
          <w:rtl/>
        </w:rPr>
        <w:t>دو چرخه تاریخچه کرنش در نظر گرفته شده برای آزمایش چرخه</w:t>
      </w:r>
      <w:r w:rsidRPr="00D14612">
        <w:rPr>
          <w:rFonts w:hint="cs"/>
          <w:sz w:val="28"/>
          <w:szCs w:val="28"/>
          <w:rtl/>
        </w:rPr>
        <w:softHyphen/>
        <w:t>ای برای نمایش تاریخچه کرنش چرخه</w:t>
      </w:r>
      <w:r w:rsidRPr="00D14612">
        <w:rPr>
          <w:rFonts w:hint="cs"/>
          <w:sz w:val="28"/>
          <w:szCs w:val="28"/>
          <w:rtl/>
        </w:rPr>
        <w:softHyphen/>
        <w:t>ای در نظر گرفته شد که میلگرد طولی ستونها یا تیرها ممکن است طی زلزله قرار بگیرند. در یک ستون در معرض خمش چرخه</w:t>
      </w:r>
      <w:r w:rsidRPr="00D14612">
        <w:rPr>
          <w:rFonts w:hint="cs"/>
          <w:sz w:val="28"/>
          <w:szCs w:val="28"/>
          <w:rtl/>
        </w:rPr>
        <w:softHyphen/>
        <w:t>ای، معمولا موقعیت محور طبیعی نزدیک به وسط ارتفاع مقطع است، که برای افزایش جابجایی جانبی منجر به افزایش کرنش در محدوده کشش و فشار می</w:t>
      </w:r>
      <w:r w:rsidRPr="00D14612">
        <w:rPr>
          <w:rFonts w:hint="cs"/>
          <w:sz w:val="28"/>
          <w:szCs w:val="28"/>
          <w:rtl/>
        </w:rPr>
        <w:softHyphen/>
        <w:t xml:space="preserve">شود. در یک تیر </w:t>
      </w:r>
      <w:r w:rsidRPr="00D14612">
        <w:rPr>
          <w:sz w:val="28"/>
          <w:szCs w:val="28"/>
        </w:rPr>
        <w:t>RC</w:t>
      </w:r>
      <w:r w:rsidRPr="00D14612">
        <w:rPr>
          <w:rFonts w:hint="cs"/>
          <w:sz w:val="28"/>
          <w:szCs w:val="28"/>
          <w:rtl/>
        </w:rPr>
        <w:t xml:space="preserve"> در معرض خمش چرخه</w:t>
      </w:r>
      <w:r w:rsidRPr="00D14612">
        <w:rPr>
          <w:rFonts w:hint="cs"/>
          <w:sz w:val="28"/>
          <w:szCs w:val="28"/>
          <w:rtl/>
        </w:rPr>
        <w:softHyphen/>
        <w:t>ای، معمولا محور طبیعی نزدیک به تار انتهایی در فشار است، با کرنش</w:t>
      </w:r>
      <w:r w:rsidRPr="00D14612">
        <w:rPr>
          <w:rFonts w:hint="cs"/>
          <w:sz w:val="28"/>
          <w:szCs w:val="28"/>
          <w:rtl/>
        </w:rPr>
        <w:softHyphen/>
        <w:t>های کم برای فولاد در فشار. بر پایه آنالیز ممان-انحناء مقاطع معمولی تیرها و ستون</w:t>
      </w:r>
      <w:r w:rsidRPr="00D14612">
        <w:rPr>
          <w:rFonts w:hint="cs"/>
          <w:sz w:val="28"/>
          <w:szCs w:val="28"/>
          <w:rtl/>
        </w:rPr>
        <w:softHyphen/>
        <w:t>ها(</w:t>
      </w:r>
      <w:r w:rsidRPr="00D14612">
        <w:rPr>
          <w:sz w:val="28"/>
          <w:szCs w:val="28"/>
        </w:rPr>
        <w:t>Rodriquez 1999</w:t>
      </w:r>
      <w:r w:rsidRPr="00D14612">
        <w:rPr>
          <w:rFonts w:hint="cs"/>
          <w:sz w:val="28"/>
          <w:szCs w:val="28"/>
          <w:rtl/>
        </w:rPr>
        <w:t xml:space="preserve">)، مقادیر معمول در این مطالعه برای نسبت </w:t>
      </w:r>
      <w:r w:rsidRPr="00D14612">
        <w:rPr>
          <w:rFonts w:ascii="Calibri" w:hAnsi="Calibri"/>
          <w:sz w:val="28"/>
          <w:szCs w:val="28"/>
        </w:rPr>
        <w:t>Ɛ</w:t>
      </w:r>
      <w:r w:rsidRPr="00D14612">
        <w:rPr>
          <w:rFonts w:ascii="Calibri" w:hAnsi="Calibri"/>
          <w:sz w:val="28"/>
          <w:szCs w:val="28"/>
          <w:vertAlign w:val="subscript"/>
        </w:rPr>
        <w:t>m</w:t>
      </w:r>
      <w:r w:rsidRPr="00D14612">
        <w:rPr>
          <w:rFonts w:ascii="Calibri" w:hAnsi="Calibri"/>
          <w:sz w:val="28"/>
          <w:szCs w:val="28"/>
          <w:vertAlign w:val="superscript"/>
        </w:rPr>
        <w:t>-</w:t>
      </w:r>
      <w:r w:rsidRPr="00D14612">
        <w:rPr>
          <w:rFonts w:ascii="Calibri" w:hAnsi="Calibri" w:hint="cs"/>
          <w:sz w:val="28"/>
          <w:szCs w:val="28"/>
          <w:vertAlign w:val="superscript"/>
          <w:rtl/>
        </w:rPr>
        <w:t xml:space="preserve"> </w:t>
      </w:r>
      <w:r w:rsidRPr="00D14612">
        <w:rPr>
          <w:rFonts w:ascii="Calibri" w:hAnsi="Calibri"/>
          <w:sz w:val="28"/>
          <w:szCs w:val="28"/>
        </w:rPr>
        <w:t xml:space="preserve"> Ɛ</w:t>
      </w:r>
      <w:r w:rsidRPr="00D14612">
        <w:rPr>
          <w:sz w:val="28"/>
          <w:szCs w:val="28"/>
          <w:vertAlign w:val="subscript"/>
        </w:rPr>
        <w:t>m</w:t>
      </w:r>
      <w:r w:rsidRPr="00D14612">
        <w:rPr>
          <w:sz w:val="28"/>
          <w:szCs w:val="28"/>
          <w:vertAlign w:val="superscript"/>
        </w:rPr>
        <w:t>+</w:t>
      </w:r>
      <w:r w:rsidRPr="00D14612">
        <w:rPr>
          <w:sz w:val="28"/>
          <w:szCs w:val="28"/>
        </w:rPr>
        <w:t>/</w:t>
      </w:r>
      <w:r w:rsidRPr="00D14612">
        <w:rPr>
          <w:rFonts w:hint="cs"/>
          <w:sz w:val="28"/>
          <w:szCs w:val="28"/>
          <w:rtl/>
        </w:rPr>
        <w:t xml:space="preserve">انتخاب شده ، که </w:t>
      </w:r>
      <w:r w:rsidRPr="00D14612">
        <w:rPr>
          <w:rFonts w:ascii="Calibri" w:hAnsi="Calibri"/>
          <w:sz w:val="28"/>
          <w:szCs w:val="28"/>
        </w:rPr>
        <w:t>Ɛ</w:t>
      </w:r>
      <w:r w:rsidRPr="00D14612">
        <w:rPr>
          <w:sz w:val="28"/>
          <w:szCs w:val="28"/>
          <w:vertAlign w:val="subscript"/>
        </w:rPr>
        <w:t>m</w:t>
      </w:r>
      <w:r w:rsidRPr="00D14612">
        <w:rPr>
          <w:sz w:val="28"/>
          <w:szCs w:val="28"/>
          <w:vertAlign w:val="superscript"/>
        </w:rPr>
        <w:t>+</w:t>
      </w:r>
      <w:r w:rsidRPr="00D14612">
        <w:rPr>
          <w:rFonts w:hint="cs"/>
          <w:sz w:val="28"/>
          <w:szCs w:val="28"/>
          <w:rtl/>
        </w:rPr>
        <w:t xml:space="preserve"> و </w:t>
      </w:r>
      <w:r w:rsidRPr="00D14612">
        <w:rPr>
          <w:rFonts w:ascii="Calibri" w:hAnsi="Calibri"/>
          <w:sz w:val="28"/>
          <w:szCs w:val="28"/>
        </w:rPr>
        <w:t>Ɛ</w:t>
      </w:r>
      <w:r w:rsidRPr="00D14612">
        <w:rPr>
          <w:sz w:val="28"/>
          <w:szCs w:val="28"/>
          <w:vertAlign w:val="subscript"/>
        </w:rPr>
        <w:t>m</w:t>
      </w:r>
      <w:r w:rsidRPr="00D14612">
        <w:rPr>
          <w:sz w:val="28"/>
          <w:szCs w:val="28"/>
          <w:vertAlign w:val="superscript"/>
        </w:rPr>
        <w:t>-</w:t>
      </w:r>
      <w:r w:rsidRPr="00D14612">
        <w:rPr>
          <w:rFonts w:hint="cs"/>
          <w:sz w:val="28"/>
          <w:szCs w:val="28"/>
          <w:rtl/>
        </w:rPr>
        <w:t xml:space="preserve"> به ترتیب حداکثر کرنش کششی و فشاری یک میلگرد در یک چرخه کرنش می</w:t>
      </w:r>
      <w:r w:rsidRPr="00D14612">
        <w:rPr>
          <w:rFonts w:hint="cs"/>
          <w:sz w:val="28"/>
          <w:szCs w:val="28"/>
          <w:rtl/>
        </w:rPr>
        <w:softHyphen/>
        <w:t>باشند. برای نمایش یک تاریخچه کرنش لرزه</w:t>
      </w:r>
      <w:r w:rsidRPr="00D14612">
        <w:rPr>
          <w:rFonts w:hint="cs"/>
          <w:sz w:val="28"/>
          <w:szCs w:val="28"/>
          <w:rtl/>
        </w:rPr>
        <w:softHyphen/>
        <w:t>ای در یک ستون، نسبت مد</w:t>
      </w:r>
      <w:r w:rsidRPr="00D14612">
        <w:rPr>
          <w:rFonts w:hint="cs"/>
          <w:sz w:val="28"/>
          <w:szCs w:val="28"/>
          <w:rtl/>
        </w:rPr>
        <w:softHyphen/>
        <w:t xml:space="preserve">نظرتقریبا برابر با 1 در 7 نمونه و 2.3 در 13 نمونه در نظر گرفته شد. یک تاریخچه بارگذاری معمولی برای نوع دوم آزمایش در شکل 6 </w:t>
      </w:r>
      <w:r w:rsidRPr="00D14612">
        <w:rPr>
          <w:rFonts w:hint="cs"/>
          <w:sz w:val="28"/>
          <w:szCs w:val="28"/>
          <w:rtl/>
        </w:rPr>
        <w:lastRenderedPageBreak/>
        <w:t xml:space="preserve">نمایش داده شده است. برای یک تیر، پارامتر </w:t>
      </w:r>
      <w:r w:rsidRPr="00D14612">
        <w:rPr>
          <w:rFonts w:ascii="Calibri" w:hAnsi="Calibri"/>
          <w:sz w:val="28"/>
          <w:szCs w:val="28"/>
        </w:rPr>
        <w:t>Ɛ</w:t>
      </w:r>
      <w:r w:rsidRPr="00D14612">
        <w:rPr>
          <w:sz w:val="28"/>
          <w:szCs w:val="28"/>
          <w:vertAlign w:val="subscript"/>
        </w:rPr>
        <w:t>m</w:t>
      </w:r>
      <w:r w:rsidRPr="00D14612">
        <w:rPr>
          <w:sz w:val="28"/>
          <w:szCs w:val="28"/>
          <w:vertAlign w:val="superscript"/>
        </w:rPr>
        <w:t>-</w:t>
      </w:r>
      <w:r w:rsidRPr="00D14612">
        <w:rPr>
          <w:rFonts w:hint="cs"/>
          <w:sz w:val="28"/>
          <w:szCs w:val="28"/>
          <w:rtl/>
        </w:rPr>
        <w:t xml:space="preserve"> حدودا صفر تنظیم شد</w:t>
      </w:r>
      <w:r w:rsidRPr="00D14612">
        <w:rPr>
          <w:sz w:val="28"/>
          <w:szCs w:val="28"/>
        </w:rPr>
        <w:t>;</w:t>
      </w:r>
      <w:r w:rsidRPr="00D14612">
        <w:rPr>
          <w:rFonts w:hint="cs"/>
          <w:sz w:val="28"/>
          <w:szCs w:val="28"/>
          <w:rtl/>
        </w:rPr>
        <w:t xml:space="preserve"> که به این معنی است که نمونه</w:t>
      </w:r>
      <w:r w:rsidRPr="00D14612">
        <w:rPr>
          <w:rFonts w:hint="cs"/>
          <w:sz w:val="28"/>
          <w:szCs w:val="28"/>
          <w:rtl/>
        </w:rPr>
        <w:softHyphen/>
        <w:t>های این مورد فقط در معرض چرخه کشش قرار گرفته</w:t>
      </w:r>
      <w:r w:rsidRPr="00D14612">
        <w:rPr>
          <w:rFonts w:hint="cs"/>
          <w:sz w:val="28"/>
          <w:szCs w:val="28"/>
          <w:rtl/>
        </w:rPr>
        <w:softHyphen/>
        <w:t>اند. این نوع تاریخچه کرنش در 5 نمونه اعمال شد.</w:t>
      </w:r>
    </w:p>
    <w:p w14:paraId="09B2F9E4" w14:textId="77777777" w:rsidR="00716C39" w:rsidRPr="00D14612" w:rsidRDefault="00716C39" w:rsidP="00D14612">
      <w:pPr>
        <w:autoSpaceDE w:val="0"/>
        <w:autoSpaceDN w:val="0"/>
        <w:adjustRightInd w:val="0"/>
        <w:spacing w:line="360" w:lineRule="auto"/>
        <w:ind w:firstLine="56"/>
        <w:jc w:val="center"/>
        <w:rPr>
          <w:sz w:val="28"/>
          <w:szCs w:val="28"/>
          <w:rtl/>
        </w:rPr>
      </w:pPr>
      <w:r w:rsidRPr="00D14612">
        <w:rPr>
          <w:sz w:val="28"/>
          <w:szCs w:val="28"/>
          <w:lang w:bidi="fa-IR"/>
        </w:rPr>
        <w:drawing>
          <wp:inline distT="0" distB="0" distL="0" distR="0" wp14:anchorId="7A04ABBC" wp14:editId="203D4F8C">
            <wp:extent cx="3388360" cy="9213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88360" cy="921385"/>
                    </a:xfrm>
                    <a:prstGeom prst="rect">
                      <a:avLst/>
                    </a:prstGeom>
                  </pic:spPr>
                </pic:pic>
              </a:graphicData>
            </a:graphic>
          </wp:inline>
        </w:drawing>
      </w:r>
    </w:p>
    <w:p w14:paraId="32294E0F" w14:textId="77777777" w:rsidR="00716C39" w:rsidRPr="00D14612" w:rsidRDefault="00716C39" w:rsidP="00D14612">
      <w:pPr>
        <w:autoSpaceDE w:val="0"/>
        <w:autoSpaceDN w:val="0"/>
        <w:adjustRightInd w:val="0"/>
        <w:spacing w:line="360" w:lineRule="auto"/>
        <w:ind w:firstLine="56"/>
        <w:jc w:val="center"/>
        <w:rPr>
          <w:sz w:val="28"/>
          <w:szCs w:val="28"/>
          <w:rtl/>
        </w:rPr>
      </w:pPr>
      <w:r w:rsidRPr="00D14612">
        <w:rPr>
          <w:sz w:val="28"/>
          <w:szCs w:val="28"/>
          <w:lang w:bidi="fa-IR"/>
        </w:rPr>
        <w:drawing>
          <wp:inline distT="0" distB="0" distL="0" distR="0" wp14:anchorId="6B217843" wp14:editId="7E0F8A56">
            <wp:extent cx="2115879" cy="36065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18722" cy="3611422"/>
                    </a:xfrm>
                    <a:prstGeom prst="rect">
                      <a:avLst/>
                    </a:prstGeom>
                  </pic:spPr>
                </pic:pic>
              </a:graphicData>
            </a:graphic>
          </wp:inline>
        </w:drawing>
      </w:r>
    </w:p>
    <w:p w14:paraId="75A4720F" w14:textId="77777777" w:rsidR="00205254" w:rsidRPr="00D14612" w:rsidRDefault="00205254" w:rsidP="00D14612">
      <w:pPr>
        <w:autoSpaceDE w:val="0"/>
        <w:autoSpaceDN w:val="0"/>
        <w:adjustRightInd w:val="0"/>
        <w:spacing w:line="360" w:lineRule="auto"/>
        <w:ind w:firstLine="56"/>
        <w:rPr>
          <w:sz w:val="28"/>
          <w:szCs w:val="28"/>
          <w:rtl/>
        </w:rPr>
      </w:pPr>
      <w:r w:rsidRPr="00D14612">
        <w:rPr>
          <w:rFonts w:hint="cs"/>
          <w:sz w:val="28"/>
          <w:szCs w:val="28"/>
          <w:rtl/>
        </w:rPr>
        <w:t>خلاصه</w:t>
      </w:r>
      <w:r w:rsidRPr="00D14612">
        <w:rPr>
          <w:rFonts w:hint="cs"/>
          <w:sz w:val="28"/>
          <w:szCs w:val="28"/>
          <w:rtl/>
        </w:rPr>
        <w:softHyphen/>
        <w:t>ای از نمونه</w:t>
      </w:r>
      <w:r w:rsidRPr="00D14612">
        <w:rPr>
          <w:rFonts w:hint="cs"/>
          <w:sz w:val="28"/>
          <w:szCs w:val="28"/>
          <w:rtl/>
        </w:rPr>
        <w:softHyphen/>
        <w:t>ها و مشخصات اصلی برای آزمایشات یک</w:t>
      </w:r>
      <w:r w:rsidRPr="00D14612">
        <w:rPr>
          <w:rFonts w:hint="cs"/>
          <w:sz w:val="28"/>
          <w:szCs w:val="28"/>
          <w:rtl/>
        </w:rPr>
        <w:softHyphen/>
        <w:t>جهته و چرخه</w:t>
      </w:r>
      <w:r w:rsidRPr="00D14612">
        <w:rPr>
          <w:rFonts w:hint="cs"/>
          <w:sz w:val="28"/>
          <w:szCs w:val="28"/>
          <w:rtl/>
        </w:rPr>
        <w:softHyphen/>
        <w:t>ای انجام شده در این مطالعه در جدول 1 نشان داده شده است. یک مستندسازی کامل داده</w:t>
      </w:r>
      <w:r w:rsidRPr="00D14612">
        <w:rPr>
          <w:rFonts w:hint="cs"/>
          <w:sz w:val="28"/>
          <w:szCs w:val="28"/>
          <w:rtl/>
        </w:rPr>
        <w:softHyphen/>
        <w:t>های آزمایشگاهی می</w:t>
      </w:r>
      <w:r w:rsidRPr="00D14612">
        <w:rPr>
          <w:rFonts w:hint="cs"/>
          <w:sz w:val="28"/>
          <w:szCs w:val="28"/>
          <w:rtl/>
        </w:rPr>
        <w:softHyphen/>
        <w:t xml:space="preserve">تواند در جای دیگری پیدا شود </w:t>
      </w:r>
      <w:r w:rsidRPr="00D14612">
        <w:rPr>
          <w:sz w:val="28"/>
          <w:szCs w:val="28"/>
        </w:rPr>
        <w:t xml:space="preserve"> . (Rodriguez and Botero 1998)</w:t>
      </w:r>
      <w:r w:rsidRPr="00D14612">
        <w:rPr>
          <w:rFonts w:hint="cs"/>
          <w:sz w:val="28"/>
          <w:szCs w:val="28"/>
          <w:rtl/>
        </w:rPr>
        <w:t xml:space="preserve">     </w:t>
      </w:r>
    </w:p>
    <w:p w14:paraId="40B896C5" w14:textId="5BB363C6" w:rsidR="00205254" w:rsidRPr="00D14612" w:rsidRDefault="00716C39" w:rsidP="00D14612">
      <w:pPr>
        <w:autoSpaceDE w:val="0"/>
        <w:autoSpaceDN w:val="0"/>
        <w:bidi w:val="0"/>
        <w:adjustRightInd w:val="0"/>
        <w:spacing w:line="360" w:lineRule="auto"/>
        <w:ind w:firstLine="56"/>
        <w:jc w:val="center"/>
        <w:rPr>
          <w:sz w:val="28"/>
          <w:szCs w:val="28"/>
        </w:rPr>
      </w:pPr>
      <w:r w:rsidRPr="00D14612">
        <w:rPr>
          <w:sz w:val="28"/>
          <w:szCs w:val="28"/>
          <w:lang w:bidi="fa-IR"/>
        </w:rPr>
        <w:drawing>
          <wp:inline distT="0" distB="0" distL="0" distR="0" wp14:anchorId="353B09F1" wp14:editId="2900EAAB">
            <wp:extent cx="2627276" cy="21621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34319" cy="2167971"/>
                    </a:xfrm>
                    <a:prstGeom prst="rect">
                      <a:avLst/>
                    </a:prstGeom>
                  </pic:spPr>
                </pic:pic>
              </a:graphicData>
            </a:graphic>
          </wp:inline>
        </w:drawing>
      </w:r>
    </w:p>
    <w:p w14:paraId="047CDE02" w14:textId="77777777" w:rsidR="00205254" w:rsidRPr="00D14612" w:rsidRDefault="00205254" w:rsidP="00D14612">
      <w:pPr>
        <w:spacing w:line="360" w:lineRule="auto"/>
        <w:ind w:firstLine="0"/>
        <w:rPr>
          <w:sz w:val="28"/>
          <w:szCs w:val="28"/>
          <w:rtl/>
        </w:rPr>
      </w:pPr>
      <w:r w:rsidRPr="00D14612">
        <w:rPr>
          <w:rFonts w:hint="cs"/>
          <w:b/>
          <w:bCs/>
          <w:sz w:val="28"/>
          <w:szCs w:val="28"/>
          <w:rtl/>
        </w:rPr>
        <w:lastRenderedPageBreak/>
        <w:t>آزمایشات یک</w:t>
      </w:r>
      <w:r w:rsidRPr="00D14612">
        <w:rPr>
          <w:rFonts w:hint="cs"/>
          <w:b/>
          <w:bCs/>
          <w:sz w:val="28"/>
          <w:szCs w:val="28"/>
          <w:rtl/>
        </w:rPr>
        <w:softHyphen/>
        <w:t>جهته در فشار</w:t>
      </w:r>
    </w:p>
    <w:p w14:paraId="455DAF6B" w14:textId="77777777" w:rsidR="00205254" w:rsidRPr="00D14612" w:rsidRDefault="00205254" w:rsidP="00D14612">
      <w:pPr>
        <w:spacing w:line="360" w:lineRule="auto"/>
        <w:ind w:firstLine="56"/>
        <w:rPr>
          <w:b/>
          <w:bCs/>
          <w:sz w:val="28"/>
          <w:szCs w:val="28"/>
          <w:rtl/>
        </w:rPr>
      </w:pPr>
      <w:r w:rsidRPr="00D14612">
        <w:rPr>
          <w:rFonts w:hint="cs"/>
          <w:b/>
          <w:bCs/>
          <w:sz w:val="28"/>
          <w:szCs w:val="28"/>
          <w:rtl/>
        </w:rPr>
        <w:t>تعریف شروع کمانش</w:t>
      </w:r>
    </w:p>
    <w:p w14:paraId="361F7AA8" w14:textId="77777777" w:rsidR="00205254" w:rsidRPr="00D14612" w:rsidRDefault="00205254" w:rsidP="00D14612">
      <w:pPr>
        <w:spacing w:line="360" w:lineRule="auto"/>
        <w:ind w:firstLine="56"/>
        <w:rPr>
          <w:sz w:val="28"/>
          <w:szCs w:val="28"/>
          <w:rtl/>
        </w:rPr>
      </w:pPr>
      <w:r w:rsidRPr="00D14612">
        <w:rPr>
          <w:rFonts w:hint="cs"/>
          <w:sz w:val="28"/>
          <w:szCs w:val="28"/>
          <w:rtl/>
        </w:rPr>
        <w:t>تغییر پذیری قابل توجه تعریف شروع کمانش در یک آرماتور بر پایه فقط مشاهدات مورد انتظار است، چون مشاهده کنندگان مختلف یک آزمایش ممکن است نشان</w:t>
      </w:r>
      <w:r w:rsidRPr="00D14612">
        <w:rPr>
          <w:rFonts w:hint="cs"/>
          <w:sz w:val="28"/>
          <w:szCs w:val="28"/>
          <w:rtl/>
        </w:rPr>
        <w:softHyphen/>
        <w:t>دهنده شروع</w:t>
      </w:r>
      <w:r w:rsidRPr="00D14612">
        <w:rPr>
          <w:rFonts w:hint="cs"/>
          <w:sz w:val="28"/>
          <w:szCs w:val="28"/>
          <w:rtl/>
        </w:rPr>
        <w:softHyphen/>
        <w:t>های مختلف کمانش باشند. برای اجتناب از این تنوع، در این تحقیق تعریف شروع کمانش بر پایه رویکرد تجربی بود. این رویکرد خواهان استفاده از داده</w:t>
      </w:r>
      <w:r w:rsidRPr="00D14612">
        <w:rPr>
          <w:rFonts w:hint="cs"/>
          <w:sz w:val="28"/>
          <w:szCs w:val="28"/>
          <w:rtl/>
        </w:rPr>
        <w:softHyphen/>
        <w:t>های خوانده شده کرنش در سمت</w:t>
      </w:r>
      <w:r w:rsidRPr="00D14612">
        <w:rPr>
          <w:rFonts w:hint="cs"/>
          <w:sz w:val="28"/>
          <w:szCs w:val="28"/>
          <w:rtl/>
        </w:rPr>
        <w:softHyphen/>
        <w:t>های مخالف نمونه می</w:t>
      </w:r>
      <w:r w:rsidRPr="00D14612">
        <w:rPr>
          <w:rFonts w:hint="cs"/>
          <w:sz w:val="28"/>
          <w:szCs w:val="28"/>
          <w:rtl/>
        </w:rPr>
        <w:softHyphen/>
        <w:t xml:space="preserve">باشد، از جمله </w:t>
      </w:r>
      <w:r w:rsidRPr="00D14612">
        <w:rPr>
          <w:rFonts w:ascii="Cambria Math" w:hAnsi="Cambria Math"/>
          <w:sz w:val="28"/>
          <w:szCs w:val="28"/>
        </w:rPr>
        <w:t>Ɛ</w:t>
      </w:r>
      <w:r w:rsidRPr="00D14612">
        <w:rPr>
          <w:sz w:val="28"/>
          <w:szCs w:val="28"/>
          <w:vertAlign w:val="subscript"/>
        </w:rPr>
        <w:t>1</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که توسط کرنش</w:t>
      </w:r>
      <w:r w:rsidRPr="00D14612">
        <w:rPr>
          <w:rFonts w:hint="cs"/>
          <w:sz w:val="28"/>
          <w:szCs w:val="28"/>
          <w:rtl/>
        </w:rPr>
        <w:softHyphen/>
        <w:t>سنج</w:t>
      </w:r>
      <w:r w:rsidRPr="00D14612">
        <w:rPr>
          <w:rFonts w:hint="cs"/>
          <w:sz w:val="28"/>
          <w:szCs w:val="28"/>
          <w:rtl/>
        </w:rPr>
        <w:softHyphen/>
        <w:t>ها گرفته می</w:t>
      </w:r>
      <w:r w:rsidRPr="00D14612">
        <w:rPr>
          <w:rFonts w:hint="cs"/>
          <w:sz w:val="28"/>
          <w:szCs w:val="28"/>
          <w:rtl/>
        </w:rPr>
        <w:softHyphen/>
        <w:t xml:space="preserve">شوند. کرنش </w:t>
      </w:r>
      <w:r w:rsidRPr="00D14612">
        <w:rPr>
          <w:rFonts w:ascii="Cambria Math" w:hAnsi="Cambria Math"/>
          <w:sz w:val="28"/>
          <w:szCs w:val="28"/>
        </w:rPr>
        <w:t>Ɛ</w:t>
      </w:r>
      <w:r w:rsidRPr="00D14612">
        <w:rPr>
          <w:sz w:val="28"/>
          <w:szCs w:val="28"/>
          <w:vertAlign w:val="subscript"/>
        </w:rPr>
        <w:t>1</w:t>
      </w:r>
      <w:r w:rsidRPr="00D14612">
        <w:rPr>
          <w:rFonts w:hint="cs"/>
          <w:sz w:val="28"/>
          <w:szCs w:val="28"/>
          <w:rtl/>
        </w:rPr>
        <w:t xml:space="preserve"> در طول یک تاری از مقطع اندازه</w:t>
      </w:r>
      <w:r w:rsidRPr="00D14612">
        <w:rPr>
          <w:rFonts w:hint="cs"/>
          <w:sz w:val="28"/>
          <w:szCs w:val="28"/>
          <w:rtl/>
        </w:rPr>
        <w:softHyphen/>
        <w:t xml:space="preserve">گیری شد که در کمانش در معرض یک افزایش در فشار قرار گرفته است (سمت مقعر)، و کرنش </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xml:space="preserve"> در طول تاری از مقطع اندازه</w:t>
      </w:r>
      <w:r w:rsidRPr="00D14612">
        <w:rPr>
          <w:rFonts w:hint="cs"/>
          <w:sz w:val="28"/>
          <w:szCs w:val="28"/>
          <w:rtl/>
        </w:rPr>
        <w:softHyphen/>
        <w:t xml:space="preserve">گیری شد که در معرض یک کاهش فشار قرار گرفته شده است (سمت محدب). با توجه به بحث بالا، شروع کمانش وقتی تعریف شد که </w:t>
      </w:r>
      <w:r w:rsidRPr="00D14612">
        <w:rPr>
          <w:rFonts w:ascii="Cambria Math" w:hAnsi="Cambria Math"/>
          <w:sz w:val="28"/>
          <w:szCs w:val="28"/>
        </w:rPr>
        <w:t>Ɛ</w:t>
      </w:r>
      <w:r w:rsidRPr="00D14612">
        <w:rPr>
          <w:sz w:val="28"/>
          <w:szCs w:val="28"/>
          <w:vertAlign w:val="subscript"/>
        </w:rPr>
        <w:t>2</w:t>
      </w:r>
      <w:r w:rsidRPr="00D14612">
        <w:rPr>
          <w:sz w:val="28"/>
          <w:szCs w:val="28"/>
        </w:rPr>
        <w:t>-</w:t>
      </w:r>
      <w:r w:rsidRPr="00D14612">
        <w:rPr>
          <w:rFonts w:ascii="Cambria Math" w:hAnsi="Cambria Math"/>
          <w:sz w:val="28"/>
          <w:szCs w:val="28"/>
        </w:rPr>
        <w:t>Ɛ</w:t>
      </w:r>
      <w:r w:rsidRPr="00D14612">
        <w:rPr>
          <w:sz w:val="28"/>
          <w:szCs w:val="28"/>
          <w:vertAlign w:val="subscript"/>
        </w:rPr>
        <w:t>1</w:t>
      </w:r>
      <w:r w:rsidRPr="00D14612">
        <w:rPr>
          <w:rFonts w:hint="cs"/>
          <w:sz w:val="28"/>
          <w:szCs w:val="28"/>
          <w:rtl/>
        </w:rPr>
        <w:t xml:space="preserve"> برابر یا بزرگتر از 20% </w:t>
      </w:r>
      <w:r w:rsidRPr="00D14612">
        <w:rPr>
          <w:rFonts w:ascii="Calibri" w:hAnsi="Calibri"/>
          <w:sz w:val="28"/>
          <w:szCs w:val="28"/>
        </w:rPr>
        <w:t>Ɛ</w:t>
      </w:r>
      <w:r w:rsidRPr="00D14612">
        <w:rPr>
          <w:rFonts w:ascii="Calibri" w:hAnsi="Calibri"/>
          <w:sz w:val="28"/>
          <w:szCs w:val="28"/>
          <w:vertAlign w:val="subscript"/>
        </w:rPr>
        <w:t>1</w:t>
      </w:r>
      <w:r w:rsidRPr="00D14612">
        <w:rPr>
          <w:rFonts w:ascii="Calibri" w:hAnsi="Calibri" w:hint="cs"/>
          <w:sz w:val="28"/>
          <w:szCs w:val="28"/>
          <w:rtl/>
        </w:rPr>
        <w:t xml:space="preserve"> بود.</w:t>
      </w:r>
    </w:p>
    <w:p w14:paraId="70B15040" w14:textId="23377AFD" w:rsidR="00205254" w:rsidRDefault="00205254" w:rsidP="00D14612">
      <w:pPr>
        <w:spacing w:line="360" w:lineRule="auto"/>
        <w:ind w:firstLine="56"/>
        <w:rPr>
          <w:sz w:val="28"/>
          <w:szCs w:val="28"/>
          <w:rtl/>
        </w:rPr>
      </w:pPr>
      <w:r w:rsidRPr="00D14612">
        <w:rPr>
          <w:rFonts w:hint="cs"/>
          <w:sz w:val="28"/>
          <w:szCs w:val="28"/>
          <w:rtl/>
        </w:rPr>
        <w:t>چون قبل از انجام آزمایش دانستن جهت کمانش نمونه ممکن نبود، کرنش</w:t>
      </w:r>
      <w:r w:rsidRPr="00D14612">
        <w:rPr>
          <w:rFonts w:hint="cs"/>
          <w:sz w:val="28"/>
          <w:szCs w:val="28"/>
          <w:rtl/>
        </w:rPr>
        <w:softHyphen/>
        <w:t>سنج</w:t>
      </w:r>
      <w:r w:rsidRPr="00D14612">
        <w:rPr>
          <w:rFonts w:hint="cs"/>
          <w:sz w:val="28"/>
          <w:szCs w:val="28"/>
          <w:rtl/>
        </w:rPr>
        <w:softHyphen/>
        <w:t>ها نباید در این جهت قرار بگیرند. با این</w:t>
      </w:r>
      <w:r w:rsidRPr="00D14612">
        <w:rPr>
          <w:rFonts w:hint="cs"/>
          <w:sz w:val="28"/>
          <w:szCs w:val="28"/>
          <w:rtl/>
        </w:rPr>
        <w:softHyphen/>
        <w:t>حال، خارج از تعداد کل نمونه</w:t>
      </w:r>
      <w:r w:rsidRPr="00D14612">
        <w:rPr>
          <w:rFonts w:hint="cs"/>
          <w:sz w:val="28"/>
          <w:szCs w:val="28"/>
          <w:rtl/>
        </w:rPr>
        <w:softHyphen/>
        <w:t>های آزمایش، فقط دو نمونه در جهت دور از محل قرار</w:t>
      </w:r>
      <w:r w:rsidRPr="00D14612">
        <w:rPr>
          <w:rFonts w:hint="cs"/>
          <w:sz w:val="28"/>
          <w:szCs w:val="28"/>
          <w:rtl/>
        </w:rPr>
        <w:softHyphen/>
        <w:t>گیری کرنش</w:t>
      </w:r>
      <w:r w:rsidRPr="00D14612">
        <w:rPr>
          <w:rFonts w:hint="cs"/>
          <w:sz w:val="28"/>
          <w:szCs w:val="28"/>
          <w:rtl/>
        </w:rPr>
        <w:softHyphen/>
        <w:t>سنج</w:t>
      </w:r>
      <w:r w:rsidRPr="00D14612">
        <w:rPr>
          <w:rFonts w:hint="cs"/>
          <w:sz w:val="28"/>
          <w:szCs w:val="28"/>
          <w:rtl/>
        </w:rPr>
        <w:softHyphen/>
        <w:t>ها اتفاق افتاد. این موارد در نمونه</w:t>
      </w:r>
      <w:r w:rsidRPr="00D14612">
        <w:rPr>
          <w:rFonts w:hint="cs"/>
          <w:sz w:val="28"/>
          <w:szCs w:val="28"/>
          <w:rtl/>
        </w:rPr>
        <w:softHyphen/>
        <w:t>های کلی آنالیز در نظر گرفته نشدند، که مشخصات آنها در جدول 1 نشان</w:t>
      </w:r>
      <w:r w:rsidRPr="00D14612">
        <w:rPr>
          <w:rFonts w:hint="cs"/>
          <w:sz w:val="28"/>
          <w:szCs w:val="28"/>
          <w:rtl/>
        </w:rPr>
        <w:softHyphen/>
        <w:t>داده شده است.</w:t>
      </w:r>
    </w:p>
    <w:p w14:paraId="2275FFB9" w14:textId="77777777" w:rsidR="00D14612" w:rsidRPr="00D14612" w:rsidRDefault="00D14612" w:rsidP="00D14612">
      <w:pPr>
        <w:spacing w:line="360" w:lineRule="auto"/>
        <w:ind w:firstLine="56"/>
        <w:rPr>
          <w:sz w:val="28"/>
          <w:szCs w:val="28"/>
          <w:rtl/>
        </w:rPr>
      </w:pPr>
    </w:p>
    <w:p w14:paraId="5D60A38E" w14:textId="77777777" w:rsidR="00205254" w:rsidRPr="00D14612" w:rsidRDefault="00205254" w:rsidP="00D14612">
      <w:pPr>
        <w:spacing w:line="360" w:lineRule="auto"/>
        <w:ind w:firstLine="56"/>
        <w:rPr>
          <w:sz w:val="28"/>
          <w:szCs w:val="28"/>
          <w:rtl/>
        </w:rPr>
      </w:pPr>
      <w:r w:rsidRPr="00D14612">
        <w:rPr>
          <w:rFonts w:hint="cs"/>
          <w:b/>
          <w:bCs/>
          <w:sz w:val="28"/>
          <w:szCs w:val="28"/>
          <w:rtl/>
        </w:rPr>
        <w:t>نتایج تجربی</w:t>
      </w:r>
    </w:p>
    <w:p w14:paraId="5F6F659C" w14:textId="77777777" w:rsidR="00205254" w:rsidRPr="00D14612" w:rsidRDefault="00205254" w:rsidP="00D14612">
      <w:pPr>
        <w:spacing w:line="360" w:lineRule="auto"/>
        <w:ind w:firstLine="56"/>
        <w:rPr>
          <w:sz w:val="28"/>
          <w:szCs w:val="28"/>
          <w:rtl/>
        </w:rPr>
      </w:pPr>
      <w:r w:rsidRPr="00D14612">
        <w:rPr>
          <w:rFonts w:hint="cs"/>
          <w:sz w:val="28"/>
          <w:szCs w:val="28"/>
          <w:rtl/>
        </w:rPr>
        <w:t>بارهای محوری اندازه</w:t>
      </w:r>
      <w:r w:rsidRPr="00D14612">
        <w:rPr>
          <w:rFonts w:hint="cs"/>
          <w:sz w:val="28"/>
          <w:szCs w:val="28"/>
          <w:rtl/>
        </w:rPr>
        <w:softHyphen/>
        <w:t>گیری شده در آغاز کمانش، همانند بحث قبلی تعریف شدند و در روابط تنش</w:t>
      </w:r>
      <w:r w:rsidRPr="00D14612">
        <w:rPr>
          <w:rFonts w:hint="cs"/>
          <w:sz w:val="28"/>
          <w:szCs w:val="28"/>
          <w:rtl/>
        </w:rPr>
        <w:softHyphen/>
        <w:t>های بی</w:t>
      </w:r>
      <w:r w:rsidRPr="00D14612">
        <w:rPr>
          <w:rFonts w:hint="cs"/>
          <w:sz w:val="28"/>
          <w:szCs w:val="28"/>
          <w:rtl/>
        </w:rPr>
        <w:softHyphen/>
        <w:t>بعد بیان شده</w:t>
      </w:r>
      <w:r w:rsidRPr="00D14612">
        <w:rPr>
          <w:rFonts w:hint="cs"/>
          <w:sz w:val="28"/>
          <w:szCs w:val="28"/>
          <w:rtl/>
        </w:rPr>
        <w:softHyphen/>
        <w:t xml:space="preserve">اند، در شکل 7 نمایش داده شده است. این نتایج مطابق با چندین نسبت </w:t>
      </w:r>
      <w:r w:rsidRPr="00D14612">
        <w:rPr>
          <w:sz w:val="28"/>
          <w:szCs w:val="28"/>
        </w:rPr>
        <w:t>S</w:t>
      </w:r>
      <w:r w:rsidRPr="00D14612">
        <w:rPr>
          <w:sz w:val="28"/>
          <w:szCs w:val="28"/>
          <w:vertAlign w:val="subscript"/>
        </w:rPr>
        <w:t>h</w:t>
      </w:r>
      <w:r w:rsidRPr="00D14612">
        <w:rPr>
          <w:sz w:val="28"/>
          <w:szCs w:val="28"/>
        </w:rPr>
        <w:t>/D</w:t>
      </w:r>
      <w:r w:rsidRPr="00D14612">
        <w:rPr>
          <w:rFonts w:hint="cs"/>
          <w:sz w:val="28"/>
          <w:szCs w:val="28"/>
          <w:rtl/>
        </w:rPr>
        <w:t xml:space="preserve"> برای 10 نمونه در نظر گرفته شده در این آزمایش می</w:t>
      </w:r>
      <w:r w:rsidRPr="00D14612">
        <w:rPr>
          <w:rFonts w:hint="cs"/>
          <w:sz w:val="28"/>
          <w:szCs w:val="28"/>
          <w:rtl/>
        </w:rPr>
        <w:softHyphen/>
        <w:t>باشند (جدول 1). 3 مورد از این نمونه</w:t>
      </w:r>
      <w:r w:rsidRPr="00D14612">
        <w:rPr>
          <w:rFonts w:hint="cs"/>
          <w:sz w:val="28"/>
          <w:szCs w:val="28"/>
          <w:rtl/>
        </w:rPr>
        <w:softHyphen/>
        <w:t>ها، با نسبت 2.5، کمانش نمی</w:t>
      </w:r>
      <w:r w:rsidRPr="00D14612">
        <w:rPr>
          <w:rFonts w:hint="cs"/>
          <w:sz w:val="28"/>
          <w:szCs w:val="28"/>
          <w:rtl/>
        </w:rPr>
        <w:softHyphen/>
        <w:t>کنند. شکل 8 کرنش</w:t>
      </w:r>
      <w:r w:rsidRPr="00D14612">
        <w:rPr>
          <w:rFonts w:hint="cs"/>
          <w:sz w:val="28"/>
          <w:szCs w:val="28"/>
          <w:rtl/>
        </w:rPr>
        <w:softHyphen/>
        <w:t>های محوری اندازه</w:t>
      </w:r>
      <w:r w:rsidRPr="00D14612">
        <w:rPr>
          <w:rFonts w:hint="cs"/>
          <w:sz w:val="28"/>
          <w:szCs w:val="28"/>
          <w:rtl/>
        </w:rPr>
        <w:softHyphen/>
        <w:t>گیری شده در آغاز کمانش را نشان می</w:t>
      </w:r>
      <w:r w:rsidRPr="00D14612">
        <w:rPr>
          <w:rFonts w:hint="cs"/>
          <w:sz w:val="28"/>
          <w:szCs w:val="28"/>
          <w:rtl/>
        </w:rPr>
        <w:softHyphen/>
        <w:t xml:space="preserve">دهد، </w:t>
      </w:r>
      <w:r w:rsidRPr="00D14612">
        <w:rPr>
          <w:rFonts w:ascii="Cambria Math" w:hAnsi="Cambria Math"/>
          <w:sz w:val="28"/>
          <w:szCs w:val="28"/>
        </w:rPr>
        <w:t>Ɛ</w:t>
      </w:r>
      <w:r w:rsidRPr="00D14612">
        <w:rPr>
          <w:sz w:val="28"/>
          <w:szCs w:val="28"/>
          <w:vertAlign w:val="subscript"/>
        </w:rPr>
        <w:t>p</w:t>
      </w:r>
      <w:r w:rsidRPr="00D14612">
        <w:rPr>
          <w:rFonts w:hint="cs"/>
          <w:sz w:val="28"/>
          <w:szCs w:val="28"/>
          <w:rtl/>
        </w:rPr>
        <w:t>، برای آزمایشات یک</w:t>
      </w:r>
      <w:r w:rsidRPr="00D14612">
        <w:rPr>
          <w:rFonts w:hint="cs"/>
          <w:sz w:val="28"/>
          <w:szCs w:val="28"/>
          <w:rtl/>
        </w:rPr>
        <w:softHyphen/>
        <w:t>جهته همان نمونه</w:t>
      </w:r>
      <w:r w:rsidRPr="00D14612">
        <w:rPr>
          <w:rFonts w:hint="cs"/>
          <w:sz w:val="28"/>
          <w:szCs w:val="28"/>
          <w:rtl/>
        </w:rPr>
        <w:softHyphen/>
        <w:t xml:space="preserve">ها، به عنوان تابعی از نسبت </w:t>
      </w:r>
      <w:r w:rsidRPr="00D14612">
        <w:rPr>
          <w:sz w:val="28"/>
          <w:szCs w:val="28"/>
        </w:rPr>
        <w:t>S</w:t>
      </w:r>
      <w:r w:rsidRPr="00D14612">
        <w:rPr>
          <w:sz w:val="28"/>
          <w:szCs w:val="28"/>
          <w:vertAlign w:val="subscript"/>
        </w:rPr>
        <w:t>h</w:t>
      </w:r>
      <w:r w:rsidRPr="00D14612">
        <w:rPr>
          <w:sz w:val="28"/>
          <w:szCs w:val="28"/>
        </w:rPr>
        <w:t>/D</w:t>
      </w:r>
      <w:r w:rsidRPr="00D14612">
        <w:rPr>
          <w:rFonts w:hint="cs"/>
          <w:sz w:val="28"/>
          <w:szCs w:val="28"/>
          <w:rtl/>
        </w:rPr>
        <w:t>.</w:t>
      </w:r>
    </w:p>
    <w:p w14:paraId="63454036" w14:textId="0EA0D559" w:rsidR="00205254" w:rsidRPr="00D14612" w:rsidRDefault="00205254" w:rsidP="00D14612">
      <w:pPr>
        <w:spacing w:line="360" w:lineRule="auto"/>
        <w:ind w:firstLine="56"/>
        <w:jc w:val="center"/>
        <w:rPr>
          <w:sz w:val="28"/>
          <w:szCs w:val="28"/>
          <w:rtl/>
        </w:rPr>
      </w:pPr>
      <w:r w:rsidRPr="00D14612">
        <w:rPr>
          <w:sz w:val="28"/>
          <w:szCs w:val="28"/>
          <w:lang w:bidi="fa-IR"/>
        </w:rPr>
        <w:lastRenderedPageBreak/>
        <w:drawing>
          <wp:inline distT="0" distB="0" distL="0" distR="0" wp14:anchorId="56C2AEB1" wp14:editId="3C1F0F75">
            <wp:extent cx="5143500" cy="2083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56327" cy="2088574"/>
                    </a:xfrm>
                    <a:prstGeom prst="rect">
                      <a:avLst/>
                    </a:prstGeom>
                  </pic:spPr>
                </pic:pic>
              </a:graphicData>
            </a:graphic>
          </wp:inline>
        </w:drawing>
      </w:r>
    </w:p>
    <w:p w14:paraId="72BD416A" w14:textId="77777777" w:rsidR="00205254" w:rsidRPr="00D14612" w:rsidRDefault="00205254" w:rsidP="00D14612">
      <w:pPr>
        <w:spacing w:line="360" w:lineRule="auto"/>
        <w:ind w:firstLine="56"/>
        <w:rPr>
          <w:sz w:val="28"/>
          <w:szCs w:val="28"/>
          <w:rtl/>
        </w:rPr>
      </w:pPr>
      <w:r w:rsidRPr="00D14612">
        <w:rPr>
          <w:rFonts w:hint="cs"/>
          <w:b/>
          <w:bCs/>
          <w:sz w:val="28"/>
          <w:szCs w:val="28"/>
          <w:rtl/>
        </w:rPr>
        <w:t xml:space="preserve">    </w:t>
      </w:r>
      <w:r w:rsidRPr="00D14612">
        <w:rPr>
          <w:rFonts w:hint="cs"/>
          <w:sz w:val="28"/>
          <w:szCs w:val="28"/>
          <w:rtl/>
        </w:rPr>
        <w:t>داده تنش نشان</w:t>
      </w:r>
      <w:r w:rsidRPr="00D14612">
        <w:rPr>
          <w:rFonts w:hint="cs"/>
          <w:sz w:val="28"/>
          <w:szCs w:val="28"/>
          <w:rtl/>
        </w:rPr>
        <w:softHyphen/>
        <w:t xml:space="preserve">داده شده در شکل 7 میتواند با مقادیر پیشبینی شده با استفاده از مدل عددی برای تنش فشاری شروع کمانش، </w:t>
      </w:r>
      <w:r w:rsidRPr="00D14612">
        <w:rPr>
          <w:sz w:val="28"/>
          <w:szCs w:val="28"/>
        </w:rPr>
        <w:t>f</w:t>
      </w:r>
      <w:r w:rsidRPr="00D14612">
        <w:rPr>
          <w:sz w:val="28"/>
          <w:szCs w:val="28"/>
          <w:vertAlign w:val="subscript"/>
        </w:rPr>
        <w:t>p</w:t>
      </w:r>
      <w:r w:rsidRPr="00D14612">
        <w:rPr>
          <w:rFonts w:hint="cs"/>
          <w:sz w:val="28"/>
          <w:szCs w:val="28"/>
          <w:rtl/>
        </w:rPr>
        <w:t>، بر پایه تئوری مدول کاهش</w:t>
      </w:r>
      <w:r w:rsidRPr="00D14612">
        <w:rPr>
          <w:rFonts w:hint="cs"/>
          <w:sz w:val="28"/>
          <w:szCs w:val="28"/>
          <w:rtl/>
        </w:rPr>
        <w:softHyphen/>
        <w:t>یافته مقایسه شود.</w:t>
      </w:r>
    </w:p>
    <w:p w14:paraId="61836BA1" w14:textId="77777777" w:rsidR="00205254" w:rsidRPr="00D14612"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7CF3691B" wp14:editId="21143D4D">
            <wp:extent cx="2501386" cy="7822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98916" cy="781451"/>
                    </a:xfrm>
                    <a:prstGeom prst="rect">
                      <a:avLst/>
                    </a:prstGeom>
                  </pic:spPr>
                </pic:pic>
              </a:graphicData>
            </a:graphic>
          </wp:inline>
        </w:drawing>
      </w:r>
    </w:p>
    <w:p w14:paraId="09C4DD87"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که در آن </w:t>
      </w:r>
      <w:r w:rsidRPr="00D14612">
        <w:rPr>
          <w:sz w:val="28"/>
          <w:szCs w:val="28"/>
        </w:rPr>
        <w:t>E</w:t>
      </w:r>
      <w:r w:rsidRPr="00D14612">
        <w:rPr>
          <w:sz w:val="28"/>
          <w:szCs w:val="28"/>
          <w:vertAlign w:val="subscript"/>
        </w:rPr>
        <w:t>r</w:t>
      </w:r>
      <w:r w:rsidRPr="00D14612">
        <w:rPr>
          <w:rFonts w:hint="cs"/>
          <w:sz w:val="28"/>
          <w:szCs w:val="28"/>
          <w:rtl/>
        </w:rPr>
        <w:t xml:space="preserve"> مدول کاهش</w:t>
      </w:r>
      <w:r w:rsidRPr="00D14612">
        <w:rPr>
          <w:rFonts w:hint="cs"/>
          <w:sz w:val="28"/>
          <w:szCs w:val="28"/>
          <w:rtl/>
        </w:rPr>
        <w:softHyphen/>
        <w:t xml:space="preserve">یافته و </w:t>
      </w:r>
      <w:r w:rsidRPr="00D14612">
        <w:rPr>
          <w:sz w:val="28"/>
          <w:szCs w:val="28"/>
        </w:rPr>
        <w:t>K</w:t>
      </w:r>
      <w:r w:rsidRPr="00D14612">
        <w:rPr>
          <w:rFonts w:hint="cs"/>
          <w:sz w:val="28"/>
          <w:szCs w:val="28"/>
          <w:rtl/>
        </w:rPr>
        <w:t xml:space="preserve"> ضریب طول مؤثر می</w:t>
      </w:r>
      <w:r w:rsidRPr="00D14612">
        <w:rPr>
          <w:rFonts w:hint="cs"/>
          <w:sz w:val="28"/>
          <w:szCs w:val="28"/>
          <w:rtl/>
        </w:rPr>
        <w:softHyphen/>
        <w:t xml:space="preserve">باشد. برای محاسبه </w:t>
      </w:r>
      <w:r w:rsidRPr="00D14612">
        <w:rPr>
          <w:sz w:val="28"/>
          <w:szCs w:val="28"/>
        </w:rPr>
        <w:t>f</w:t>
      </w:r>
      <w:r w:rsidRPr="00D14612">
        <w:rPr>
          <w:sz w:val="28"/>
          <w:szCs w:val="28"/>
          <w:vertAlign w:val="subscript"/>
        </w:rPr>
        <w:t>p</w:t>
      </w:r>
      <w:r w:rsidRPr="00D14612">
        <w:rPr>
          <w:rFonts w:hint="cs"/>
          <w:sz w:val="28"/>
          <w:szCs w:val="28"/>
          <w:rtl/>
        </w:rPr>
        <w:t xml:space="preserve"> از رابطه 6، یک نمودار تنش-کرنش یک</w:t>
      </w:r>
      <w:r w:rsidRPr="00D14612">
        <w:rPr>
          <w:rFonts w:hint="cs"/>
          <w:sz w:val="28"/>
          <w:szCs w:val="28"/>
          <w:rtl/>
        </w:rPr>
        <w:softHyphen/>
        <w:t>جهته میلگرد در فشار با استفاده از روابط 4 و 5 تعریف شد، که منجر به پارامترهای کنترل تنش-کرنش به صورت زیر شد:</w:t>
      </w:r>
    </w:p>
    <w:p w14:paraId="607335F2" w14:textId="744606F7" w:rsidR="00205254" w:rsidRPr="00D14612" w:rsidRDefault="00205254" w:rsidP="00D14612">
      <w:pPr>
        <w:spacing w:line="360" w:lineRule="auto"/>
        <w:ind w:firstLine="56"/>
        <w:jc w:val="center"/>
        <w:rPr>
          <w:sz w:val="28"/>
          <w:szCs w:val="28"/>
          <w:rtl/>
        </w:rPr>
      </w:pPr>
      <w:r w:rsidRPr="00D14612">
        <w:rPr>
          <w:sz w:val="28"/>
          <w:szCs w:val="28"/>
        </w:rPr>
        <w:t>f</w:t>
      </w:r>
      <w:r w:rsidRPr="00D14612">
        <w:rPr>
          <w:sz w:val="28"/>
          <w:szCs w:val="28"/>
          <w:vertAlign w:val="subscript"/>
        </w:rPr>
        <w:t>yc</w:t>
      </w:r>
      <w:r w:rsidRPr="00D14612">
        <w:rPr>
          <w:sz w:val="28"/>
          <w:szCs w:val="28"/>
        </w:rPr>
        <w:t>= -457MPA; f</w:t>
      </w:r>
      <w:r w:rsidRPr="00D14612">
        <w:rPr>
          <w:sz w:val="28"/>
          <w:szCs w:val="28"/>
          <w:vertAlign w:val="subscript"/>
        </w:rPr>
        <w:t>suc</w:t>
      </w:r>
      <w:r w:rsidRPr="00D14612">
        <w:rPr>
          <w:sz w:val="28"/>
          <w:szCs w:val="28"/>
        </w:rPr>
        <w:t xml:space="preserve">= -916MPA; </w:t>
      </w:r>
      <w:r w:rsidRPr="00D14612">
        <w:rPr>
          <w:rFonts w:ascii="Cambria Math" w:hAnsi="Cambria Math"/>
          <w:sz w:val="28"/>
          <w:szCs w:val="28"/>
        </w:rPr>
        <w:t>Ɛ</w:t>
      </w:r>
      <w:r w:rsidRPr="00D14612">
        <w:rPr>
          <w:sz w:val="28"/>
          <w:szCs w:val="28"/>
          <w:vertAlign w:val="subscript"/>
        </w:rPr>
        <w:t>shc</w:t>
      </w:r>
      <w:r w:rsidRPr="00D14612">
        <w:rPr>
          <w:sz w:val="28"/>
          <w:szCs w:val="28"/>
        </w:rPr>
        <w:t xml:space="preserve">= -0.0081; </w:t>
      </w:r>
      <w:r w:rsidRPr="00D14612">
        <w:rPr>
          <w:rFonts w:ascii="Cambria Math" w:hAnsi="Cambria Math"/>
          <w:sz w:val="28"/>
          <w:szCs w:val="28"/>
        </w:rPr>
        <w:t>Ɛ</w:t>
      </w:r>
      <w:r w:rsidRPr="00D14612">
        <w:rPr>
          <w:sz w:val="28"/>
          <w:szCs w:val="28"/>
          <w:vertAlign w:val="subscript"/>
        </w:rPr>
        <w:t>suc</w:t>
      </w:r>
      <w:r w:rsidRPr="00D14612">
        <w:rPr>
          <w:sz w:val="28"/>
          <w:szCs w:val="28"/>
        </w:rPr>
        <w:t>= -0.1048;</w:t>
      </w:r>
      <w:r w:rsidRPr="00D14612">
        <w:rPr>
          <w:rFonts w:hint="cs"/>
          <w:sz w:val="28"/>
          <w:szCs w:val="28"/>
          <w:rtl/>
        </w:rPr>
        <w:t xml:space="preserve"> و </w:t>
      </w:r>
      <w:r w:rsidRPr="00D14612">
        <w:rPr>
          <w:sz w:val="28"/>
          <w:szCs w:val="28"/>
        </w:rPr>
        <w:t>P</w:t>
      </w:r>
      <w:r w:rsidRPr="00D14612">
        <w:rPr>
          <w:sz w:val="28"/>
          <w:szCs w:val="28"/>
          <w:vertAlign w:val="subscript"/>
        </w:rPr>
        <w:t>c</w:t>
      </w:r>
      <w:r w:rsidRPr="00D14612">
        <w:rPr>
          <w:sz w:val="28"/>
          <w:szCs w:val="28"/>
        </w:rPr>
        <w:t>= 2.092</w:t>
      </w:r>
      <w:r w:rsidRPr="00D14612">
        <w:rPr>
          <w:rFonts w:hint="cs"/>
          <w:sz w:val="28"/>
          <w:szCs w:val="28"/>
          <w:rtl/>
        </w:rPr>
        <w:t>.</w:t>
      </w:r>
    </w:p>
    <w:p w14:paraId="3EE95DB4"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حرف </w:t>
      </w:r>
      <w:r w:rsidRPr="00D14612">
        <w:rPr>
          <w:sz w:val="28"/>
          <w:szCs w:val="28"/>
        </w:rPr>
        <w:t>c</w:t>
      </w:r>
      <w:r w:rsidRPr="00D14612">
        <w:rPr>
          <w:rFonts w:hint="cs"/>
          <w:sz w:val="28"/>
          <w:szCs w:val="28"/>
          <w:rtl/>
        </w:rPr>
        <w:t xml:space="preserve"> نشان می</w:t>
      </w:r>
      <w:r w:rsidRPr="00D14612">
        <w:rPr>
          <w:rFonts w:hint="cs"/>
          <w:sz w:val="28"/>
          <w:szCs w:val="28"/>
          <w:rtl/>
        </w:rPr>
        <w:softHyphen/>
        <w:t>دهد که پارامترها مطابق با نمودار تنش-کرنش فشاری یک</w:t>
      </w:r>
      <w:r w:rsidRPr="00D14612">
        <w:rPr>
          <w:rFonts w:hint="cs"/>
          <w:sz w:val="28"/>
          <w:szCs w:val="28"/>
          <w:rtl/>
        </w:rPr>
        <w:softHyphen/>
        <w:t>جهته بوده، و علامت منفی نشانگر با تنش یا کرنش منفی می</w:t>
      </w:r>
      <w:r w:rsidRPr="00D14612">
        <w:rPr>
          <w:rFonts w:hint="cs"/>
          <w:sz w:val="28"/>
          <w:szCs w:val="28"/>
          <w:rtl/>
        </w:rPr>
        <w:softHyphen/>
        <w:t xml:space="preserve">باشد. با استفاده از مقادیر پیشبینی شده برای </w:t>
      </w:r>
      <w:r w:rsidRPr="00D14612">
        <w:rPr>
          <w:sz w:val="28"/>
          <w:szCs w:val="28"/>
        </w:rPr>
        <w:t>f</w:t>
      </w:r>
      <w:r w:rsidRPr="00D14612">
        <w:rPr>
          <w:sz w:val="28"/>
          <w:szCs w:val="28"/>
          <w:vertAlign w:val="subscript"/>
        </w:rPr>
        <w:t>p</w:t>
      </w:r>
      <w:r w:rsidRPr="00D14612">
        <w:rPr>
          <w:rFonts w:hint="cs"/>
          <w:sz w:val="28"/>
          <w:szCs w:val="28"/>
          <w:rtl/>
        </w:rPr>
        <w:t xml:space="preserve">، کرنش متناظر </w:t>
      </w:r>
      <w:r w:rsidRPr="00D14612">
        <w:rPr>
          <w:rFonts w:ascii="Cambria Math" w:hAnsi="Cambria Math"/>
          <w:sz w:val="28"/>
          <w:szCs w:val="28"/>
        </w:rPr>
        <w:t>Ɛ</w:t>
      </w:r>
      <w:r w:rsidRPr="00D14612">
        <w:rPr>
          <w:sz w:val="28"/>
          <w:szCs w:val="28"/>
          <w:vertAlign w:val="subscript"/>
        </w:rPr>
        <w:t>p</w:t>
      </w:r>
      <w:r w:rsidRPr="00D14612">
        <w:rPr>
          <w:rFonts w:hint="cs"/>
          <w:sz w:val="28"/>
          <w:szCs w:val="28"/>
          <w:rtl/>
        </w:rPr>
        <w:t xml:space="preserve"> نشان داده شده در شکل 8 با نمودار تنش-کرنش یک</w:t>
      </w:r>
      <w:r w:rsidRPr="00D14612">
        <w:rPr>
          <w:rFonts w:hint="cs"/>
          <w:sz w:val="28"/>
          <w:szCs w:val="28"/>
          <w:rtl/>
        </w:rPr>
        <w:softHyphen/>
        <w:t>جهته یک میلگرد کوتاه در فشار ارزیابی شد.</w:t>
      </w:r>
    </w:p>
    <w:p w14:paraId="19BCA599"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نتایج به دست آمده با استفاده از روش بالا برای چندید مقدار </w:t>
      </w:r>
      <w:r w:rsidRPr="00D14612">
        <w:rPr>
          <w:sz w:val="28"/>
          <w:szCs w:val="28"/>
        </w:rPr>
        <w:t>K</w:t>
      </w:r>
      <w:r w:rsidRPr="00D14612">
        <w:rPr>
          <w:rFonts w:hint="cs"/>
          <w:sz w:val="28"/>
          <w:szCs w:val="28"/>
          <w:rtl/>
        </w:rPr>
        <w:t xml:space="preserve"> در شکل 7 و 8 نشان داده شده است.می</w:t>
      </w:r>
      <w:r w:rsidRPr="00D14612">
        <w:rPr>
          <w:rFonts w:hint="cs"/>
          <w:sz w:val="28"/>
          <w:szCs w:val="28"/>
          <w:rtl/>
        </w:rPr>
        <w:softHyphen/>
        <w:t xml:space="preserve">توان مشاهده کرد که استفاده از مقدار 0.75 برای </w:t>
      </w:r>
      <w:r w:rsidRPr="00D14612">
        <w:rPr>
          <w:sz w:val="28"/>
          <w:szCs w:val="28"/>
        </w:rPr>
        <w:t>K</w:t>
      </w:r>
      <w:r w:rsidRPr="00D14612">
        <w:rPr>
          <w:rFonts w:hint="cs"/>
          <w:sz w:val="28"/>
          <w:szCs w:val="28"/>
          <w:rtl/>
        </w:rPr>
        <w:t xml:space="preserve"> منجر به هم</w:t>
      </w:r>
      <w:r w:rsidRPr="00D14612">
        <w:rPr>
          <w:sz w:val="28"/>
          <w:szCs w:val="28"/>
          <w:rtl/>
        </w:rPr>
        <w:softHyphen/>
      </w:r>
      <w:r w:rsidRPr="00D14612">
        <w:rPr>
          <w:rFonts w:hint="cs"/>
          <w:sz w:val="28"/>
          <w:szCs w:val="28"/>
          <w:rtl/>
        </w:rPr>
        <w:t>پوشانی خوبی بین نتایج به دست آمده با استفاده از تئوری مدول مماسی و نتایج تجربی می</w:t>
      </w:r>
      <w:r w:rsidRPr="00D14612">
        <w:rPr>
          <w:rFonts w:hint="cs"/>
          <w:sz w:val="28"/>
          <w:szCs w:val="28"/>
          <w:rtl/>
        </w:rPr>
        <w:softHyphen/>
        <w:t xml:space="preserve">شود. این مقدار </w:t>
      </w:r>
      <w:r w:rsidRPr="00D14612">
        <w:rPr>
          <w:sz w:val="28"/>
          <w:szCs w:val="28"/>
        </w:rPr>
        <w:t>K</w:t>
      </w:r>
      <w:r w:rsidRPr="00D14612">
        <w:rPr>
          <w:rFonts w:hint="cs"/>
          <w:sz w:val="28"/>
          <w:szCs w:val="28"/>
          <w:rtl/>
        </w:rPr>
        <w:t xml:space="preserve"> نشان می</w:t>
      </w:r>
      <w:r w:rsidRPr="00D14612">
        <w:rPr>
          <w:rFonts w:hint="cs"/>
          <w:sz w:val="28"/>
          <w:szCs w:val="28"/>
          <w:rtl/>
        </w:rPr>
        <w:softHyphen/>
        <w:t>دهد که وضعیت انتهایی نمونه</w:t>
      </w:r>
      <w:r w:rsidRPr="00D14612">
        <w:rPr>
          <w:rFonts w:hint="cs"/>
          <w:sz w:val="28"/>
          <w:szCs w:val="28"/>
          <w:rtl/>
        </w:rPr>
        <w:softHyphen/>
        <w:t>های آزمایش بین وضعیت مفصلی کامل و گیرداری کامل می</w:t>
      </w:r>
      <w:r w:rsidRPr="00D14612">
        <w:rPr>
          <w:rFonts w:hint="cs"/>
          <w:sz w:val="28"/>
          <w:szCs w:val="28"/>
          <w:rtl/>
        </w:rPr>
        <w:softHyphen/>
        <w:t>باشد.</w:t>
      </w:r>
    </w:p>
    <w:p w14:paraId="7529A4F0" w14:textId="3D862652" w:rsidR="00205254" w:rsidRPr="00D14612" w:rsidRDefault="00205254" w:rsidP="00D14612">
      <w:pPr>
        <w:spacing w:line="360" w:lineRule="auto"/>
        <w:ind w:firstLine="56"/>
        <w:jc w:val="center"/>
        <w:rPr>
          <w:b/>
          <w:bCs/>
          <w:sz w:val="28"/>
          <w:szCs w:val="28"/>
          <w:rtl/>
        </w:rPr>
      </w:pPr>
      <w:r w:rsidRPr="00D14612">
        <w:rPr>
          <w:sz w:val="28"/>
          <w:szCs w:val="28"/>
          <w:lang w:bidi="fa-IR"/>
        </w:rPr>
        <w:lastRenderedPageBreak/>
        <w:drawing>
          <wp:inline distT="0" distB="0" distL="0" distR="0" wp14:anchorId="20807CA1" wp14:editId="7C39F52A">
            <wp:extent cx="2476424" cy="2384587"/>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478084" cy="2386186"/>
                    </a:xfrm>
                    <a:prstGeom prst="rect">
                      <a:avLst/>
                    </a:prstGeom>
                  </pic:spPr>
                </pic:pic>
              </a:graphicData>
            </a:graphic>
          </wp:inline>
        </w:drawing>
      </w:r>
    </w:p>
    <w:p w14:paraId="59A97A88" w14:textId="5E78E38A" w:rsidR="00205254" w:rsidRDefault="00205254" w:rsidP="00D14612">
      <w:pPr>
        <w:spacing w:line="360" w:lineRule="auto"/>
        <w:ind w:firstLine="56"/>
        <w:jc w:val="center"/>
        <w:rPr>
          <w:b/>
          <w:bCs/>
          <w:sz w:val="28"/>
          <w:szCs w:val="28"/>
          <w:rtl/>
        </w:rPr>
      </w:pPr>
      <w:r w:rsidRPr="00D14612">
        <w:rPr>
          <w:sz w:val="28"/>
          <w:szCs w:val="28"/>
          <w:lang w:bidi="fa-IR"/>
        </w:rPr>
        <w:drawing>
          <wp:inline distT="0" distB="0" distL="0" distR="0" wp14:anchorId="567F53CD" wp14:editId="6DBECFF0">
            <wp:extent cx="2455475" cy="265541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54144" cy="2653979"/>
                    </a:xfrm>
                    <a:prstGeom prst="rect">
                      <a:avLst/>
                    </a:prstGeom>
                  </pic:spPr>
                </pic:pic>
              </a:graphicData>
            </a:graphic>
          </wp:inline>
        </w:drawing>
      </w:r>
    </w:p>
    <w:p w14:paraId="5EBE1779" w14:textId="77777777" w:rsidR="00D14612" w:rsidRPr="00D14612" w:rsidRDefault="00D14612" w:rsidP="00D14612">
      <w:pPr>
        <w:spacing w:line="360" w:lineRule="auto"/>
        <w:ind w:firstLine="56"/>
        <w:jc w:val="center"/>
        <w:rPr>
          <w:b/>
          <w:bCs/>
          <w:sz w:val="28"/>
          <w:szCs w:val="28"/>
          <w:rtl/>
        </w:rPr>
      </w:pPr>
    </w:p>
    <w:p w14:paraId="55CE8A3F" w14:textId="77777777" w:rsidR="00205254" w:rsidRPr="00D14612" w:rsidRDefault="00205254" w:rsidP="00D14612">
      <w:pPr>
        <w:spacing w:line="360" w:lineRule="auto"/>
        <w:ind w:firstLine="56"/>
        <w:rPr>
          <w:sz w:val="28"/>
          <w:szCs w:val="28"/>
          <w:rtl/>
        </w:rPr>
      </w:pPr>
      <w:r w:rsidRPr="00D14612">
        <w:rPr>
          <w:rFonts w:hint="cs"/>
          <w:b/>
          <w:bCs/>
          <w:sz w:val="28"/>
          <w:szCs w:val="28"/>
          <w:rtl/>
        </w:rPr>
        <w:t>آزمایشات چرخه</w:t>
      </w:r>
      <w:r w:rsidRPr="00D14612">
        <w:rPr>
          <w:rFonts w:hint="cs"/>
          <w:b/>
          <w:bCs/>
          <w:sz w:val="28"/>
          <w:szCs w:val="28"/>
          <w:rtl/>
        </w:rPr>
        <w:softHyphen/>
        <w:t xml:space="preserve">ای     </w:t>
      </w:r>
    </w:p>
    <w:p w14:paraId="6F9A80BB" w14:textId="77777777" w:rsidR="00205254" w:rsidRPr="00D14612" w:rsidRDefault="00205254" w:rsidP="00D14612">
      <w:pPr>
        <w:spacing w:line="360" w:lineRule="auto"/>
        <w:ind w:firstLine="56"/>
        <w:rPr>
          <w:b/>
          <w:bCs/>
          <w:sz w:val="28"/>
          <w:szCs w:val="28"/>
          <w:rtl/>
        </w:rPr>
      </w:pPr>
      <w:r w:rsidRPr="00D14612">
        <w:rPr>
          <w:rFonts w:hint="cs"/>
          <w:b/>
          <w:bCs/>
          <w:sz w:val="28"/>
          <w:szCs w:val="28"/>
          <w:rtl/>
        </w:rPr>
        <w:t>تعریف آغاز کمانش</w:t>
      </w:r>
    </w:p>
    <w:p w14:paraId="15496AB7" w14:textId="77777777" w:rsidR="00205254" w:rsidRPr="00D14612" w:rsidRDefault="00205254" w:rsidP="00D14612">
      <w:pPr>
        <w:spacing w:line="360" w:lineRule="auto"/>
        <w:ind w:hanging="227"/>
        <w:rPr>
          <w:sz w:val="28"/>
          <w:szCs w:val="28"/>
          <w:rtl/>
        </w:rPr>
      </w:pPr>
      <w:r w:rsidRPr="00D14612">
        <w:rPr>
          <w:rFonts w:hint="cs"/>
          <w:sz w:val="28"/>
          <w:szCs w:val="28"/>
          <w:rtl/>
        </w:rPr>
        <w:t xml:space="preserve">    آغاز کمانش در آزمایش چرخه</w:t>
      </w:r>
      <w:r w:rsidRPr="00D14612">
        <w:rPr>
          <w:rFonts w:hint="cs"/>
          <w:sz w:val="28"/>
          <w:szCs w:val="28"/>
          <w:rtl/>
        </w:rPr>
        <w:softHyphen/>
        <w:t>ای با استفاده از کرنش</w:t>
      </w:r>
      <w:r w:rsidRPr="00D14612">
        <w:rPr>
          <w:rFonts w:hint="cs"/>
          <w:sz w:val="28"/>
          <w:szCs w:val="28"/>
          <w:rtl/>
        </w:rPr>
        <w:softHyphen/>
        <w:t xml:space="preserve">های خوانده شده برای </w:t>
      </w:r>
      <w:r w:rsidRPr="00D14612">
        <w:rPr>
          <w:rFonts w:ascii="Cambria Math" w:hAnsi="Cambria Math"/>
          <w:sz w:val="28"/>
          <w:szCs w:val="28"/>
        </w:rPr>
        <w:t>Ɛ</w:t>
      </w:r>
      <w:r w:rsidRPr="00D14612">
        <w:rPr>
          <w:sz w:val="28"/>
          <w:szCs w:val="28"/>
          <w:vertAlign w:val="subscript"/>
        </w:rPr>
        <w:t>1</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xml:space="preserve">  و ارتباط دادن این کرنش</w:t>
      </w:r>
      <w:r w:rsidRPr="00D14612">
        <w:rPr>
          <w:rFonts w:hint="cs"/>
          <w:sz w:val="28"/>
          <w:szCs w:val="28"/>
          <w:rtl/>
        </w:rPr>
        <w:softHyphen/>
        <w:t>ها با کرنش</w:t>
      </w:r>
      <w:r w:rsidRPr="00D14612">
        <w:rPr>
          <w:rFonts w:hint="cs"/>
          <w:sz w:val="28"/>
          <w:szCs w:val="28"/>
          <w:rtl/>
        </w:rPr>
        <w:softHyphen/>
        <w:t xml:space="preserve">های حداکثر به دست آمده در چرخه مربوطه، </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rFonts w:hint="cs"/>
          <w:sz w:val="28"/>
          <w:szCs w:val="28"/>
          <w:rtl/>
        </w:rPr>
        <w:t xml:space="preserve"> تعریف شد. این وضعیت بحرانی وقتی تعریف شد که </w:t>
      </w:r>
      <w:r w:rsidRPr="00D14612">
        <w:rPr>
          <w:rFonts w:ascii="Cambria Math" w:hAnsi="Cambria Math"/>
          <w:sz w:val="28"/>
          <w:szCs w:val="28"/>
        </w:rPr>
        <w:t>Ɛ</w:t>
      </w:r>
      <w:r w:rsidRPr="00D14612">
        <w:rPr>
          <w:sz w:val="28"/>
          <w:szCs w:val="28"/>
          <w:vertAlign w:val="subscript"/>
        </w:rPr>
        <w:t>1</w:t>
      </w:r>
      <w:r w:rsidRPr="00D14612">
        <w:rPr>
          <w:sz w:val="28"/>
          <w:szCs w:val="28"/>
        </w:rPr>
        <w:t>-</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xml:space="preserve"> برابر یا بزرگتر از </w:t>
      </w:r>
      <w:r w:rsidRPr="00D14612">
        <w:rPr>
          <w:sz w:val="28"/>
          <w:szCs w:val="28"/>
        </w:rPr>
        <w:t>0.2(</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w:t>
      </w:r>
      <w:r w:rsidRPr="00D14612">
        <w:rPr>
          <w:rFonts w:hint="cs"/>
          <w:sz w:val="28"/>
          <w:szCs w:val="28"/>
          <w:rtl/>
        </w:rPr>
        <w:t xml:space="preserve"> بود. این رویکرد برای تعریف شروع کمانش در آزمایشات چرخه</w:t>
      </w:r>
      <w:r w:rsidRPr="00D14612">
        <w:rPr>
          <w:rFonts w:hint="cs"/>
          <w:sz w:val="28"/>
          <w:szCs w:val="28"/>
          <w:rtl/>
        </w:rPr>
        <w:softHyphen/>
        <w:t>ای این مزیت را دارد که تعریف به دست آمده برای آزمایش یک</w:t>
      </w:r>
      <w:r w:rsidRPr="00D14612">
        <w:rPr>
          <w:rFonts w:hint="cs"/>
          <w:sz w:val="28"/>
          <w:szCs w:val="28"/>
          <w:rtl/>
        </w:rPr>
        <w:softHyphen/>
        <w:t>جهته یک مورد خاص از مورد آزمایش چرخه</w:t>
      </w:r>
      <w:r w:rsidRPr="00D14612">
        <w:rPr>
          <w:rFonts w:hint="cs"/>
          <w:sz w:val="28"/>
          <w:szCs w:val="28"/>
          <w:rtl/>
        </w:rPr>
        <w:softHyphen/>
        <w:t>ای می</w:t>
      </w:r>
      <w:r w:rsidRPr="00D14612">
        <w:rPr>
          <w:rFonts w:hint="cs"/>
          <w:sz w:val="28"/>
          <w:szCs w:val="28"/>
          <w:rtl/>
        </w:rPr>
        <w:softHyphen/>
        <w:t>باشد. همانطور که بعدا مشاهده می</w:t>
      </w:r>
      <w:r w:rsidRPr="00D14612">
        <w:rPr>
          <w:rFonts w:hint="cs"/>
          <w:sz w:val="28"/>
          <w:szCs w:val="28"/>
          <w:rtl/>
        </w:rPr>
        <w:softHyphen/>
        <w:t>شود، تعریف آغاز کمانش همانند بالا در آزمایش چرخه</w:t>
      </w:r>
      <w:r w:rsidRPr="00D14612">
        <w:rPr>
          <w:sz w:val="28"/>
          <w:szCs w:val="28"/>
          <w:rtl/>
        </w:rPr>
        <w:softHyphen/>
      </w:r>
      <w:r w:rsidRPr="00D14612">
        <w:rPr>
          <w:rFonts w:hint="cs"/>
          <w:sz w:val="28"/>
          <w:szCs w:val="28"/>
          <w:rtl/>
        </w:rPr>
        <w:lastRenderedPageBreak/>
        <w:t>ای در روش پیشنهاد شده برای پیشبینی کرنش متناظر کمانش میلگرد در معرض کرنش چرخه</w:t>
      </w:r>
      <w:r w:rsidRPr="00D14612">
        <w:rPr>
          <w:rFonts w:hint="cs"/>
          <w:sz w:val="28"/>
          <w:szCs w:val="28"/>
          <w:rtl/>
        </w:rPr>
        <w:softHyphen/>
        <w:t>ای مورد استفاده قرار می</w:t>
      </w:r>
      <w:r w:rsidRPr="00D14612">
        <w:rPr>
          <w:rFonts w:hint="cs"/>
          <w:sz w:val="28"/>
          <w:szCs w:val="28"/>
          <w:rtl/>
        </w:rPr>
        <w:softHyphen/>
        <w:t>گیرد.</w:t>
      </w:r>
    </w:p>
    <w:p w14:paraId="3C8FADCC" w14:textId="77777777" w:rsidR="00205254" w:rsidRPr="00D14612" w:rsidRDefault="00205254" w:rsidP="00D14612">
      <w:pPr>
        <w:spacing w:line="360" w:lineRule="auto"/>
        <w:ind w:hanging="227"/>
        <w:rPr>
          <w:sz w:val="28"/>
          <w:szCs w:val="28"/>
          <w:rtl/>
        </w:rPr>
      </w:pPr>
      <w:r w:rsidRPr="00D14612">
        <w:rPr>
          <w:rFonts w:hint="cs"/>
          <w:sz w:val="28"/>
          <w:szCs w:val="28"/>
          <w:rtl/>
        </w:rPr>
        <w:t xml:space="preserve">    شکل 9 نشان دهنده نتایج تجربی تنش-کرنش چرخه</w:t>
      </w:r>
      <w:r w:rsidRPr="00D14612">
        <w:rPr>
          <w:rFonts w:hint="cs"/>
          <w:sz w:val="28"/>
          <w:szCs w:val="28"/>
          <w:rtl/>
        </w:rPr>
        <w:softHyphen/>
        <w:t xml:space="preserve">ای در موارد کرنش های </w:t>
      </w:r>
      <w:r w:rsidRPr="00D14612">
        <w:rPr>
          <w:rFonts w:ascii="Cambria Math" w:hAnsi="Cambria Math"/>
          <w:sz w:val="28"/>
          <w:szCs w:val="28"/>
        </w:rPr>
        <w:t>Ɛ</w:t>
      </w:r>
      <w:r w:rsidRPr="00D14612">
        <w:rPr>
          <w:sz w:val="28"/>
          <w:szCs w:val="28"/>
          <w:vertAlign w:val="subscript"/>
        </w:rPr>
        <w:t>1</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xml:space="preserve"> برای نمونه</w:t>
      </w:r>
      <w:r w:rsidRPr="00D14612">
        <w:rPr>
          <w:rFonts w:hint="cs"/>
          <w:sz w:val="28"/>
          <w:szCs w:val="28"/>
          <w:rtl/>
        </w:rPr>
        <w:softHyphen/>
        <w:t>های بیانگر میلگرد</w:t>
      </w:r>
      <w:r w:rsidRPr="00D14612">
        <w:rPr>
          <w:rFonts w:hint="cs"/>
          <w:sz w:val="28"/>
          <w:szCs w:val="28"/>
          <w:rtl/>
        </w:rPr>
        <w:softHyphen/>
        <w:t xml:space="preserve">های یک ستون با نسبت </w:t>
      </w:r>
      <w:r w:rsidRPr="00D14612">
        <w:rPr>
          <w:sz w:val="28"/>
          <w:szCs w:val="28"/>
        </w:rPr>
        <w:t>S</w:t>
      </w:r>
      <w:r w:rsidRPr="00D14612">
        <w:rPr>
          <w:sz w:val="28"/>
          <w:szCs w:val="28"/>
          <w:vertAlign w:val="subscript"/>
        </w:rPr>
        <w:t>h</w:t>
      </w:r>
      <w:r w:rsidRPr="00D14612">
        <w:rPr>
          <w:sz w:val="28"/>
          <w:szCs w:val="28"/>
        </w:rPr>
        <w:t>/D</w:t>
      </w:r>
      <w:r w:rsidRPr="00D14612">
        <w:rPr>
          <w:rFonts w:hint="cs"/>
          <w:sz w:val="28"/>
          <w:szCs w:val="28"/>
          <w:rtl/>
        </w:rPr>
        <w:t xml:space="preserve"> برابر 6 و نسبت </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rFonts w:hint="cs"/>
          <w:sz w:val="28"/>
          <w:szCs w:val="28"/>
          <w:rtl/>
        </w:rPr>
        <w:t xml:space="preserve"> برابر 2.3 می</w:t>
      </w:r>
      <w:r w:rsidRPr="00D14612">
        <w:rPr>
          <w:rFonts w:hint="cs"/>
          <w:sz w:val="28"/>
          <w:szCs w:val="28"/>
          <w:rtl/>
        </w:rPr>
        <w:softHyphen/>
        <w:t>باشد. نقطه سیاه در شکل 9 نشان دهنده نقطه نمودار تنش-کرنش در آغاز کمانش می</w:t>
      </w:r>
      <w:r w:rsidRPr="00D14612">
        <w:rPr>
          <w:rFonts w:hint="cs"/>
          <w:sz w:val="28"/>
          <w:szCs w:val="28"/>
          <w:rtl/>
        </w:rPr>
        <w:softHyphen/>
        <w:t>باشد، که با تعریف قبلی برای آزمایش چرخه</w:t>
      </w:r>
      <w:r w:rsidRPr="00D14612">
        <w:rPr>
          <w:rFonts w:hint="cs"/>
          <w:sz w:val="28"/>
          <w:szCs w:val="28"/>
          <w:rtl/>
        </w:rPr>
        <w:softHyphen/>
        <w:t>ای به دست امده است. نتایج نشان داده شده در شکل 9 اجازه یک ارزیابی صحت روش ارائه شده برای تعریف آغاز کمانش را به ما می</w:t>
      </w:r>
      <w:r w:rsidRPr="00D14612">
        <w:rPr>
          <w:rFonts w:hint="cs"/>
          <w:sz w:val="28"/>
          <w:szCs w:val="28"/>
          <w:rtl/>
        </w:rPr>
        <w:softHyphen/>
        <w:t>دهد. بعد از این اتفاق (به چرخه تنش-کرنش بعد از نقطه سیاه در شکل 9 نگاه کنید) اختلاف بین کرنش</w:t>
      </w:r>
      <w:r w:rsidRPr="00D14612">
        <w:rPr>
          <w:rFonts w:hint="cs"/>
          <w:sz w:val="28"/>
          <w:szCs w:val="28"/>
          <w:rtl/>
        </w:rPr>
        <w:softHyphen/>
        <w:t>های فشاری اندازه</w:t>
      </w:r>
      <w:r w:rsidRPr="00D14612">
        <w:rPr>
          <w:rFonts w:hint="cs"/>
          <w:sz w:val="28"/>
          <w:szCs w:val="28"/>
          <w:rtl/>
        </w:rPr>
        <w:softHyphen/>
        <w:t>گیری شده در دو سمت نمونه اهمیت پیدا می</w:t>
      </w:r>
      <w:r w:rsidRPr="00D14612">
        <w:rPr>
          <w:rFonts w:hint="cs"/>
          <w:sz w:val="28"/>
          <w:szCs w:val="28"/>
          <w:rtl/>
        </w:rPr>
        <w:softHyphen/>
        <w:t>کند. به علاوه، برای افزایش سطح کرنش</w:t>
      </w:r>
      <w:r w:rsidRPr="00D14612">
        <w:rPr>
          <w:rFonts w:hint="cs"/>
          <w:sz w:val="28"/>
          <w:szCs w:val="28"/>
          <w:rtl/>
        </w:rPr>
        <w:softHyphen/>
        <w:t>های محوری میانگین در نمونه</w:t>
      </w:r>
      <w:r w:rsidRPr="00D14612">
        <w:rPr>
          <w:rFonts w:hint="cs"/>
          <w:sz w:val="28"/>
          <w:szCs w:val="28"/>
          <w:rtl/>
        </w:rPr>
        <w:softHyphen/>
        <w:t>ها، تار انتهایی قسمت محدب نمونه با افزایش کرنش کششی افزایش می</w:t>
      </w:r>
      <w:r w:rsidRPr="00D14612">
        <w:rPr>
          <w:rFonts w:hint="cs"/>
          <w:sz w:val="28"/>
          <w:szCs w:val="28"/>
          <w:rtl/>
        </w:rPr>
        <w:softHyphen/>
        <w:t>یابد. این نوع نتایج همچنین در بیشتر نمونه</w:t>
      </w:r>
      <w:r w:rsidRPr="00D14612">
        <w:rPr>
          <w:sz w:val="28"/>
          <w:szCs w:val="28"/>
          <w:rtl/>
        </w:rPr>
        <w:softHyphen/>
      </w:r>
      <w:r w:rsidRPr="00D14612">
        <w:rPr>
          <w:rFonts w:hint="cs"/>
          <w:sz w:val="28"/>
          <w:szCs w:val="28"/>
          <w:rtl/>
        </w:rPr>
        <w:t>های تست شده تحت بارگذاری چرخه</w:t>
      </w:r>
      <w:r w:rsidRPr="00D14612">
        <w:rPr>
          <w:rFonts w:hint="cs"/>
          <w:sz w:val="28"/>
          <w:szCs w:val="28"/>
          <w:rtl/>
        </w:rPr>
        <w:softHyphen/>
        <w:t>ای مشاهده شد (</w:t>
      </w:r>
      <w:r w:rsidRPr="00D14612">
        <w:rPr>
          <w:sz w:val="28"/>
          <w:szCs w:val="28"/>
        </w:rPr>
        <w:t>Rodriguez and Botero 1998</w:t>
      </w:r>
      <w:r w:rsidRPr="00D14612">
        <w:rPr>
          <w:rFonts w:hint="cs"/>
          <w:sz w:val="28"/>
          <w:szCs w:val="28"/>
          <w:rtl/>
        </w:rPr>
        <w:t>).</w:t>
      </w:r>
    </w:p>
    <w:p w14:paraId="6F0B313D" w14:textId="77777777" w:rsidR="00205254" w:rsidRPr="00D14612" w:rsidRDefault="00205254" w:rsidP="00D14612">
      <w:pPr>
        <w:spacing w:line="360" w:lineRule="auto"/>
        <w:ind w:hanging="227"/>
        <w:rPr>
          <w:sz w:val="28"/>
          <w:szCs w:val="28"/>
          <w:rtl/>
        </w:rPr>
      </w:pPr>
      <w:r w:rsidRPr="00D14612">
        <w:rPr>
          <w:rFonts w:hint="cs"/>
          <w:sz w:val="28"/>
          <w:szCs w:val="28"/>
          <w:rtl/>
        </w:rPr>
        <w:t xml:space="preserve">    نوع دیگری از نمایش نتایج بحث بالا در شکل 10 نمایش داده شده است، که در آن اختلاف اندازه</w:t>
      </w:r>
      <w:r w:rsidRPr="00D14612">
        <w:rPr>
          <w:rFonts w:hint="cs"/>
          <w:sz w:val="28"/>
          <w:szCs w:val="28"/>
          <w:rtl/>
        </w:rPr>
        <w:softHyphen/>
        <w:t xml:space="preserve">گیری شده  </w:t>
      </w:r>
      <w:r w:rsidRPr="00D14612">
        <w:rPr>
          <w:rFonts w:ascii="Cambria Math" w:hAnsi="Cambria Math"/>
          <w:sz w:val="28"/>
          <w:szCs w:val="28"/>
        </w:rPr>
        <w:t>Ɛ</w:t>
      </w:r>
      <w:r w:rsidRPr="00D14612">
        <w:rPr>
          <w:sz w:val="28"/>
          <w:szCs w:val="28"/>
          <w:vertAlign w:val="subscript"/>
        </w:rPr>
        <w:t>1</w:t>
      </w:r>
      <w:r w:rsidRPr="00D14612">
        <w:rPr>
          <w:sz w:val="28"/>
          <w:szCs w:val="28"/>
        </w:rPr>
        <w:t>-</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xml:space="preserve"> نمونه</w:t>
      </w:r>
      <w:r w:rsidRPr="00D14612">
        <w:rPr>
          <w:rFonts w:hint="cs"/>
          <w:sz w:val="28"/>
          <w:szCs w:val="28"/>
          <w:rtl/>
        </w:rPr>
        <w:softHyphen/>
        <w:t xml:space="preserve">های بحث شده در آنجا به صورت تابعی از میانگین </w:t>
      </w:r>
      <w:r w:rsidRPr="00D14612">
        <w:rPr>
          <w:rFonts w:ascii="Cambria Math" w:hAnsi="Cambria Math"/>
          <w:sz w:val="28"/>
          <w:szCs w:val="28"/>
        </w:rPr>
        <w:t>Ɛ</w:t>
      </w:r>
      <w:r w:rsidRPr="00D14612">
        <w:rPr>
          <w:sz w:val="28"/>
          <w:szCs w:val="28"/>
          <w:vertAlign w:val="subscript"/>
        </w:rPr>
        <w:t>1</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xml:space="preserve"> نشان داده شده است. نتایج شکل 10 برای دو مقدار آخر کرنش</w:t>
      </w:r>
      <w:r w:rsidRPr="00D14612">
        <w:rPr>
          <w:rFonts w:hint="cs"/>
          <w:sz w:val="28"/>
          <w:szCs w:val="28"/>
          <w:rtl/>
        </w:rPr>
        <w:softHyphen/>
        <w:t>های محوری حداکثر نشان داده شده است. همانطور که در آنجا مشاهده می</w:t>
      </w:r>
      <w:r w:rsidRPr="00D14612">
        <w:rPr>
          <w:rFonts w:hint="cs"/>
          <w:sz w:val="28"/>
          <w:szCs w:val="28"/>
          <w:rtl/>
        </w:rPr>
        <w:softHyphen/>
        <w:t>شود، یک افزایش ناگهانی در اختلاف اندازه</w:t>
      </w:r>
      <w:r w:rsidRPr="00D14612">
        <w:rPr>
          <w:rFonts w:hint="cs"/>
          <w:sz w:val="28"/>
          <w:szCs w:val="28"/>
          <w:rtl/>
        </w:rPr>
        <w:softHyphen/>
        <w:t xml:space="preserve">گیری شده </w:t>
      </w:r>
      <w:r w:rsidRPr="00D14612">
        <w:rPr>
          <w:rFonts w:ascii="Cambria Math" w:hAnsi="Cambria Math"/>
          <w:sz w:val="28"/>
          <w:szCs w:val="28"/>
        </w:rPr>
        <w:t>Ɛ</w:t>
      </w:r>
      <w:r w:rsidRPr="00D14612">
        <w:rPr>
          <w:sz w:val="28"/>
          <w:szCs w:val="28"/>
          <w:vertAlign w:val="subscript"/>
        </w:rPr>
        <w:t>1</w:t>
      </w:r>
      <w:r w:rsidRPr="00D14612">
        <w:rPr>
          <w:sz w:val="28"/>
          <w:szCs w:val="28"/>
        </w:rPr>
        <w:t>-</w:t>
      </w:r>
      <w:r w:rsidRPr="00D14612">
        <w:rPr>
          <w:rFonts w:ascii="Cambria Math" w:hAnsi="Cambria Math"/>
          <w:sz w:val="28"/>
          <w:szCs w:val="28"/>
        </w:rPr>
        <w:t>Ɛ</w:t>
      </w:r>
      <w:r w:rsidRPr="00D14612">
        <w:rPr>
          <w:sz w:val="28"/>
          <w:szCs w:val="28"/>
          <w:vertAlign w:val="subscript"/>
        </w:rPr>
        <w:t>2</w:t>
      </w:r>
      <w:r w:rsidRPr="00D14612">
        <w:rPr>
          <w:rFonts w:hint="cs"/>
          <w:sz w:val="28"/>
          <w:szCs w:val="28"/>
          <w:rtl/>
        </w:rPr>
        <w:t xml:space="preserve"> بعد از آغاز کمانش پیشبینی شده اتفاق می</w:t>
      </w:r>
      <w:r w:rsidRPr="00D14612">
        <w:rPr>
          <w:rFonts w:hint="cs"/>
          <w:sz w:val="28"/>
          <w:szCs w:val="28"/>
          <w:rtl/>
        </w:rPr>
        <w:softHyphen/>
        <w:t>افتد، که صحت آغاز کمانش پیشبینی شده را حمایت می</w:t>
      </w:r>
      <w:r w:rsidRPr="00D14612">
        <w:rPr>
          <w:rFonts w:hint="cs"/>
          <w:sz w:val="28"/>
          <w:szCs w:val="28"/>
          <w:rtl/>
        </w:rPr>
        <w:softHyphen/>
        <w:t>کند.</w:t>
      </w:r>
    </w:p>
    <w:p w14:paraId="1B6CF1F7" w14:textId="694F60BF" w:rsidR="00205254" w:rsidRDefault="00205254" w:rsidP="00D14612">
      <w:pPr>
        <w:spacing w:line="360" w:lineRule="auto"/>
        <w:ind w:firstLine="56"/>
        <w:jc w:val="center"/>
        <w:rPr>
          <w:sz w:val="28"/>
          <w:szCs w:val="28"/>
          <w:rtl/>
        </w:rPr>
      </w:pPr>
      <w:r w:rsidRPr="00D14612">
        <w:rPr>
          <w:sz w:val="28"/>
          <w:szCs w:val="28"/>
          <w:lang w:bidi="fa-IR"/>
        </w:rPr>
        <w:lastRenderedPageBreak/>
        <w:drawing>
          <wp:inline distT="0" distB="0" distL="0" distR="0" wp14:anchorId="4C3C1CAD" wp14:editId="2EA61913">
            <wp:extent cx="3533775" cy="3803529"/>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549107" cy="3820031"/>
                    </a:xfrm>
                    <a:prstGeom prst="rect">
                      <a:avLst/>
                    </a:prstGeom>
                  </pic:spPr>
                </pic:pic>
              </a:graphicData>
            </a:graphic>
          </wp:inline>
        </w:drawing>
      </w:r>
    </w:p>
    <w:p w14:paraId="253F6AC3" w14:textId="77777777" w:rsidR="00D14612" w:rsidRPr="00D14612" w:rsidRDefault="00D14612" w:rsidP="00D14612">
      <w:pPr>
        <w:spacing w:line="360" w:lineRule="auto"/>
        <w:ind w:firstLine="56"/>
        <w:jc w:val="center"/>
        <w:rPr>
          <w:sz w:val="28"/>
          <w:szCs w:val="28"/>
          <w:rtl/>
        </w:rPr>
      </w:pPr>
    </w:p>
    <w:p w14:paraId="3D8B4D7F" w14:textId="77777777" w:rsidR="00205254" w:rsidRPr="00D14612" w:rsidRDefault="00205254" w:rsidP="00D14612">
      <w:pPr>
        <w:spacing w:line="360" w:lineRule="auto"/>
        <w:ind w:firstLine="56"/>
        <w:rPr>
          <w:sz w:val="28"/>
          <w:szCs w:val="28"/>
          <w:rtl/>
        </w:rPr>
      </w:pPr>
      <w:r w:rsidRPr="00D14612">
        <w:rPr>
          <w:rFonts w:hint="cs"/>
          <w:b/>
          <w:bCs/>
          <w:sz w:val="28"/>
          <w:szCs w:val="28"/>
          <w:rtl/>
        </w:rPr>
        <w:t>روش پیشنهاد شده برای پیشبینی آغاز کمانش</w:t>
      </w:r>
    </w:p>
    <w:p w14:paraId="2428E6E4"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    در اینجا روشی برای پیشبینی کرنش محوری در آغاز کمانش میلگرد تحت بارگذاری چرخه</w:t>
      </w:r>
      <w:r w:rsidRPr="00D14612">
        <w:rPr>
          <w:rFonts w:hint="cs"/>
          <w:sz w:val="28"/>
          <w:szCs w:val="28"/>
          <w:rtl/>
        </w:rPr>
        <w:softHyphen/>
        <w:t>ای معکوس پیشنهاد می</w:t>
      </w:r>
      <w:r w:rsidRPr="00D14612">
        <w:rPr>
          <w:rFonts w:hint="cs"/>
          <w:sz w:val="28"/>
          <w:szCs w:val="28"/>
          <w:rtl/>
        </w:rPr>
        <w:softHyphen/>
        <w:t xml:space="preserve">شود. این روش از پارامتر </w:t>
      </w:r>
      <w:r w:rsidRPr="00D14612">
        <w:rPr>
          <w:rFonts w:ascii="Cambria Math" w:hAnsi="Cambria Math"/>
          <w:sz w:val="28"/>
          <w:szCs w:val="28"/>
        </w:rPr>
        <w:t>Ɛ</w:t>
      </w:r>
      <w:r w:rsidRPr="00D14612">
        <w:rPr>
          <w:sz w:val="28"/>
          <w:szCs w:val="28"/>
          <w:vertAlign w:val="subscript"/>
        </w:rPr>
        <w:t>0</w:t>
      </w:r>
      <w:r w:rsidRPr="00D14612">
        <w:rPr>
          <w:sz w:val="28"/>
          <w:szCs w:val="28"/>
          <w:vertAlign w:val="superscript"/>
        </w:rPr>
        <w:t>+</w:t>
      </w:r>
      <w:r w:rsidRPr="00D14612">
        <w:rPr>
          <w:rFonts w:hint="cs"/>
          <w:sz w:val="28"/>
          <w:szCs w:val="28"/>
          <w:rtl/>
        </w:rPr>
        <w:t xml:space="preserve"> استفاده می</w:t>
      </w:r>
      <w:r w:rsidRPr="00D14612">
        <w:rPr>
          <w:rFonts w:hint="cs"/>
          <w:sz w:val="28"/>
          <w:szCs w:val="28"/>
          <w:rtl/>
        </w:rPr>
        <w:softHyphen/>
        <w:t xml:space="preserve">کند، که به عنوان کرنش محوری در بارگذاری صفر بعد از چرخه کشش تعریف شده است (شکل 11). به علاوه، پارامتر </w:t>
      </w:r>
      <w:r w:rsidRPr="00D14612">
        <w:rPr>
          <w:rFonts w:ascii="Cambria Math" w:hAnsi="Cambria Math"/>
          <w:sz w:val="28"/>
          <w:szCs w:val="28"/>
        </w:rPr>
        <w:t>Ɛ</w:t>
      </w:r>
      <w:r w:rsidRPr="00D14612">
        <w:rPr>
          <w:sz w:val="28"/>
          <w:szCs w:val="28"/>
          <w:vertAlign w:val="subscript"/>
        </w:rPr>
        <w:t>p</w:t>
      </w:r>
      <w:r w:rsidRPr="00D14612">
        <w:rPr>
          <w:sz w:val="28"/>
          <w:szCs w:val="28"/>
          <w:vertAlign w:val="superscript"/>
        </w:rPr>
        <w:t>*</w:t>
      </w:r>
      <w:r w:rsidRPr="00D14612">
        <w:rPr>
          <w:rFonts w:hint="cs"/>
          <w:sz w:val="28"/>
          <w:szCs w:val="28"/>
          <w:rtl/>
        </w:rPr>
        <w:t>، که برای ارزیابی کرنش محوری در کمانش استفاده می</w:t>
      </w:r>
      <w:r w:rsidRPr="00D14612">
        <w:rPr>
          <w:rFonts w:hint="cs"/>
          <w:sz w:val="28"/>
          <w:szCs w:val="28"/>
          <w:rtl/>
        </w:rPr>
        <w:softHyphen/>
        <w:t xml:space="preserve">شود، </w:t>
      </w:r>
      <w:r w:rsidRPr="00D14612">
        <w:rPr>
          <w:rFonts w:ascii="Cambria Math" w:hAnsi="Cambria Math"/>
          <w:sz w:val="28"/>
          <w:szCs w:val="28"/>
        </w:rPr>
        <w:t>Ɛ</w:t>
      </w:r>
      <w:r w:rsidRPr="00D14612">
        <w:rPr>
          <w:sz w:val="28"/>
          <w:szCs w:val="28"/>
          <w:vertAlign w:val="subscript"/>
        </w:rPr>
        <w:t>p</w:t>
      </w:r>
      <w:r w:rsidRPr="00D14612">
        <w:rPr>
          <w:rFonts w:hint="cs"/>
          <w:sz w:val="28"/>
          <w:szCs w:val="28"/>
          <w:rtl/>
        </w:rPr>
        <w:t>، مانند شکل 11 تعریف شده است.</w:t>
      </w:r>
    </w:p>
    <w:p w14:paraId="502E85EE" w14:textId="77777777" w:rsidR="00205254" w:rsidRPr="00D14612"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5CA3F766" wp14:editId="03C6D108">
            <wp:extent cx="3617078" cy="256222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22712" cy="2566216"/>
                    </a:xfrm>
                    <a:prstGeom prst="rect">
                      <a:avLst/>
                    </a:prstGeom>
                  </pic:spPr>
                </pic:pic>
              </a:graphicData>
            </a:graphic>
          </wp:inline>
        </w:drawing>
      </w:r>
    </w:p>
    <w:p w14:paraId="23D4D1C8" w14:textId="77777777" w:rsidR="00205254" w:rsidRPr="00D14612" w:rsidRDefault="00205254" w:rsidP="00D14612">
      <w:pPr>
        <w:spacing w:line="360" w:lineRule="auto"/>
        <w:ind w:firstLine="56"/>
        <w:rPr>
          <w:sz w:val="28"/>
          <w:szCs w:val="28"/>
          <w:rtl/>
        </w:rPr>
      </w:pPr>
      <w:r w:rsidRPr="00D14612">
        <w:rPr>
          <w:rFonts w:hint="cs"/>
          <w:sz w:val="28"/>
          <w:szCs w:val="28"/>
          <w:rtl/>
        </w:rPr>
        <w:lastRenderedPageBreak/>
        <w:t>تعریف بالا از فرضی استفاده می</w:t>
      </w:r>
      <w:r w:rsidRPr="00D14612">
        <w:rPr>
          <w:rFonts w:hint="cs"/>
          <w:sz w:val="28"/>
          <w:szCs w:val="28"/>
          <w:rtl/>
        </w:rPr>
        <w:softHyphen/>
        <w:t>کند که گسترش نمودار تنش-کرنش چرخه</w:t>
      </w:r>
      <w:r w:rsidRPr="00D14612">
        <w:rPr>
          <w:rFonts w:hint="cs"/>
          <w:sz w:val="28"/>
          <w:szCs w:val="28"/>
          <w:rtl/>
        </w:rPr>
        <w:softHyphen/>
        <w:t>ای فشاری همزمان با نمودار یک</w:t>
      </w:r>
      <w:r w:rsidRPr="00D14612">
        <w:rPr>
          <w:rFonts w:hint="cs"/>
          <w:sz w:val="28"/>
          <w:szCs w:val="28"/>
          <w:rtl/>
        </w:rPr>
        <w:softHyphen/>
        <w:t>جهته فشاری می</w:t>
      </w:r>
      <w:r w:rsidRPr="00D14612">
        <w:rPr>
          <w:rFonts w:hint="cs"/>
          <w:sz w:val="28"/>
          <w:szCs w:val="28"/>
          <w:rtl/>
        </w:rPr>
        <w:softHyphen/>
        <w:t>باشد. این فرض بر پایه نتایج آزمایشات یک</w:t>
      </w:r>
      <w:r w:rsidRPr="00D14612">
        <w:rPr>
          <w:rFonts w:hint="cs"/>
          <w:sz w:val="28"/>
          <w:szCs w:val="28"/>
          <w:rtl/>
        </w:rPr>
        <w:softHyphen/>
        <w:t>جهته و چرخه</w:t>
      </w:r>
      <w:r w:rsidRPr="00D14612">
        <w:rPr>
          <w:rFonts w:hint="cs"/>
          <w:sz w:val="28"/>
          <w:szCs w:val="28"/>
          <w:rtl/>
        </w:rPr>
        <w:softHyphen/>
        <w:t>ای میلگرد</w:t>
      </w:r>
      <w:r w:rsidRPr="00D14612">
        <w:rPr>
          <w:rFonts w:hint="cs"/>
          <w:sz w:val="28"/>
          <w:szCs w:val="28"/>
          <w:rtl/>
        </w:rPr>
        <w:softHyphen/>
        <w:t>ها (</w:t>
      </w:r>
      <w:r w:rsidRPr="00D14612">
        <w:rPr>
          <w:sz w:val="28"/>
          <w:szCs w:val="28"/>
        </w:rPr>
        <w:t>monti and noti 1992</w:t>
      </w:r>
      <w:r w:rsidRPr="00D14612">
        <w:rPr>
          <w:rFonts w:hint="cs"/>
          <w:sz w:val="28"/>
          <w:szCs w:val="28"/>
          <w:rtl/>
        </w:rPr>
        <w:t>) می</w:t>
      </w:r>
      <w:r w:rsidRPr="00D14612">
        <w:rPr>
          <w:rFonts w:hint="cs"/>
          <w:sz w:val="28"/>
          <w:szCs w:val="28"/>
          <w:rtl/>
        </w:rPr>
        <w:softHyphen/>
        <w:t>باشند و همچنین به عنوان وسیله</w:t>
      </w:r>
      <w:r w:rsidRPr="00D14612">
        <w:rPr>
          <w:rFonts w:hint="cs"/>
          <w:sz w:val="28"/>
          <w:szCs w:val="28"/>
          <w:rtl/>
        </w:rPr>
        <w:softHyphen/>
        <w:t>ای در مدل</w:t>
      </w:r>
      <w:r w:rsidRPr="00D14612">
        <w:rPr>
          <w:rFonts w:hint="cs"/>
          <w:sz w:val="28"/>
          <w:szCs w:val="28"/>
          <w:rtl/>
        </w:rPr>
        <w:softHyphen/>
        <w:t>های عددی برای تخمین رفتار تنش-کرنش چرخه</w:t>
      </w:r>
      <w:r w:rsidRPr="00D14612">
        <w:rPr>
          <w:rFonts w:hint="cs"/>
          <w:sz w:val="28"/>
          <w:szCs w:val="28"/>
          <w:rtl/>
        </w:rPr>
        <w:softHyphen/>
        <w:t>ای میلگرد در صورت عدم کمانش (</w:t>
      </w:r>
      <w:r w:rsidRPr="00D14612">
        <w:rPr>
          <w:sz w:val="28"/>
          <w:szCs w:val="28"/>
        </w:rPr>
        <w:t>mander et al 1984</w:t>
      </w:r>
      <w:r w:rsidRPr="00D14612">
        <w:rPr>
          <w:rFonts w:hint="cs"/>
          <w:sz w:val="28"/>
          <w:szCs w:val="28"/>
          <w:rtl/>
        </w:rPr>
        <w:t>) استفاده می</w:t>
      </w:r>
      <w:r w:rsidRPr="00D14612">
        <w:rPr>
          <w:rFonts w:hint="cs"/>
          <w:sz w:val="28"/>
          <w:szCs w:val="28"/>
          <w:rtl/>
        </w:rPr>
        <w:softHyphen/>
        <w:t>شود.یک کاربرد این فرض در نمونه بحث شده (</w:t>
      </w:r>
      <w:r w:rsidRPr="00D14612">
        <w:rPr>
          <w:sz w:val="28"/>
          <w:szCs w:val="28"/>
        </w:rPr>
        <w:t>S</w:t>
      </w:r>
      <w:r w:rsidRPr="00D14612">
        <w:rPr>
          <w:sz w:val="28"/>
          <w:szCs w:val="28"/>
          <w:vertAlign w:val="subscript"/>
        </w:rPr>
        <w:t>h</w:t>
      </w:r>
      <w:r w:rsidRPr="00D14612">
        <w:rPr>
          <w:sz w:val="28"/>
          <w:szCs w:val="28"/>
        </w:rPr>
        <w:t>/D= 6,</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 2.3</w:t>
      </w:r>
      <w:r w:rsidRPr="00D14612">
        <w:rPr>
          <w:rFonts w:hint="cs"/>
          <w:sz w:val="28"/>
          <w:szCs w:val="28"/>
          <w:rtl/>
        </w:rPr>
        <w:t>) در شکل 12 نشان داده شده است، که اعتبار فرض به کار رفته را حمایت می</w:t>
      </w:r>
      <w:r w:rsidRPr="00D14612">
        <w:rPr>
          <w:rFonts w:hint="cs"/>
          <w:sz w:val="28"/>
          <w:szCs w:val="28"/>
          <w:rtl/>
        </w:rPr>
        <w:softHyphen/>
        <w:t>کند. نتایج تجربی نشان داده شده در شکل 12 با در نظرگرفتن بارهای محوری اندازه</w:t>
      </w:r>
      <w:r w:rsidRPr="00D14612">
        <w:rPr>
          <w:rFonts w:hint="cs"/>
          <w:sz w:val="28"/>
          <w:szCs w:val="28"/>
          <w:rtl/>
        </w:rPr>
        <w:softHyphen/>
        <w:t xml:space="preserve">گیری شده و </w:t>
      </w:r>
      <w:r w:rsidRPr="00D14612">
        <w:rPr>
          <w:rFonts w:ascii="Cambria Math" w:hAnsi="Cambria Math"/>
          <w:sz w:val="28"/>
          <w:szCs w:val="28"/>
        </w:rPr>
        <w:t>Ɛ</w:t>
      </w:r>
      <w:r w:rsidRPr="00D14612">
        <w:rPr>
          <w:sz w:val="28"/>
          <w:szCs w:val="28"/>
          <w:vertAlign w:val="subscript"/>
        </w:rPr>
        <w:t>1</w:t>
      </w:r>
      <w:r w:rsidRPr="00D14612">
        <w:rPr>
          <w:rFonts w:hint="cs"/>
          <w:sz w:val="28"/>
          <w:szCs w:val="28"/>
          <w:rtl/>
        </w:rPr>
        <w:t xml:space="preserve"> و </w:t>
      </w:r>
      <w:r w:rsidRPr="00D14612">
        <w:rPr>
          <w:rFonts w:ascii="Calibri" w:hAnsi="Calibri"/>
          <w:sz w:val="28"/>
          <w:szCs w:val="28"/>
          <w:vertAlign w:val="subscript"/>
        </w:rPr>
        <w:t>2</w:t>
      </w:r>
      <w:r w:rsidRPr="00D14612">
        <w:rPr>
          <w:rFonts w:ascii="Calibri" w:hAnsi="Calibri" w:cs="Calibri" w:hint="cs"/>
          <w:sz w:val="28"/>
          <w:szCs w:val="28"/>
          <w:rtl/>
        </w:rPr>
        <w:t>Ɛ</w:t>
      </w:r>
      <w:r w:rsidRPr="00D14612">
        <w:rPr>
          <w:rFonts w:hint="cs"/>
          <w:sz w:val="28"/>
          <w:szCs w:val="28"/>
          <w:rtl/>
        </w:rPr>
        <w:t xml:space="preserve"> میانگین متناظر به دست آمده</w:t>
      </w:r>
      <w:r w:rsidRPr="00D14612">
        <w:rPr>
          <w:rFonts w:hint="cs"/>
          <w:sz w:val="28"/>
          <w:szCs w:val="28"/>
          <w:rtl/>
        </w:rPr>
        <w:softHyphen/>
        <w:t xml:space="preserve"> است. همان روش استفاده شده برای به دست آوردن این نمودارهای تجربی در نمودارهای تنش-کرنش چرخه</w:t>
      </w:r>
      <w:r w:rsidRPr="00D14612">
        <w:rPr>
          <w:rFonts w:hint="cs"/>
          <w:sz w:val="28"/>
          <w:szCs w:val="28"/>
          <w:rtl/>
        </w:rPr>
        <w:softHyphen/>
        <w:t>ای تجربی به صورت زیر استفاده شده است.</w:t>
      </w:r>
    </w:p>
    <w:p w14:paraId="3680A2B9" w14:textId="77777777" w:rsidR="00205254" w:rsidRPr="00D14612" w:rsidRDefault="00205254" w:rsidP="00D14612">
      <w:pPr>
        <w:spacing w:line="360" w:lineRule="auto"/>
        <w:ind w:firstLine="56"/>
        <w:jc w:val="center"/>
        <w:rPr>
          <w:sz w:val="28"/>
          <w:szCs w:val="28"/>
          <w:rtl/>
        </w:rPr>
      </w:pPr>
      <w:r w:rsidRPr="00D14612">
        <w:rPr>
          <w:sz w:val="28"/>
          <w:szCs w:val="28"/>
          <w:lang w:bidi="fa-IR"/>
        </w:rPr>
        <w:drawing>
          <wp:inline distT="0" distB="0" distL="0" distR="0" wp14:anchorId="340731D0" wp14:editId="130ECFB5">
            <wp:extent cx="4419974" cy="21796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35996" cy="2187575"/>
                    </a:xfrm>
                    <a:prstGeom prst="rect">
                      <a:avLst/>
                    </a:prstGeom>
                  </pic:spPr>
                </pic:pic>
              </a:graphicData>
            </a:graphic>
          </wp:inline>
        </w:drawing>
      </w:r>
    </w:p>
    <w:p w14:paraId="7FEF6E77" w14:textId="77777777" w:rsidR="00205254" w:rsidRPr="00D14612" w:rsidRDefault="00205254" w:rsidP="00D14612">
      <w:pPr>
        <w:spacing w:line="360" w:lineRule="auto"/>
        <w:ind w:firstLine="56"/>
        <w:rPr>
          <w:sz w:val="28"/>
          <w:szCs w:val="28"/>
          <w:rtl/>
        </w:rPr>
      </w:pPr>
      <w:r w:rsidRPr="00D14612">
        <w:rPr>
          <w:rFonts w:hint="cs"/>
          <w:sz w:val="28"/>
          <w:szCs w:val="28"/>
          <w:rtl/>
        </w:rPr>
        <w:t xml:space="preserve">    مقادیر اندازه</w:t>
      </w:r>
      <w:r w:rsidRPr="00D14612">
        <w:rPr>
          <w:rFonts w:hint="cs"/>
          <w:sz w:val="28"/>
          <w:szCs w:val="28"/>
          <w:rtl/>
        </w:rPr>
        <w:softHyphen/>
        <w:t xml:space="preserve">گیری شده </w:t>
      </w:r>
      <w:r w:rsidRPr="00D14612">
        <w:rPr>
          <w:rFonts w:ascii="Cambria Math" w:hAnsi="Cambria Math"/>
          <w:sz w:val="28"/>
          <w:szCs w:val="28"/>
        </w:rPr>
        <w:t>Ɛ</w:t>
      </w:r>
      <w:r w:rsidRPr="00D14612">
        <w:rPr>
          <w:sz w:val="28"/>
          <w:szCs w:val="28"/>
          <w:vertAlign w:val="subscript"/>
        </w:rPr>
        <w:t>p</w:t>
      </w:r>
      <w:r w:rsidRPr="00D14612">
        <w:rPr>
          <w:sz w:val="28"/>
          <w:szCs w:val="28"/>
          <w:vertAlign w:val="superscript"/>
        </w:rPr>
        <w:t>*</w:t>
      </w:r>
      <w:r w:rsidRPr="00D14612">
        <w:rPr>
          <w:rFonts w:hint="cs"/>
          <w:sz w:val="28"/>
          <w:szCs w:val="28"/>
          <w:rtl/>
        </w:rPr>
        <w:t xml:space="preserve"> برای نمونه</w:t>
      </w:r>
      <w:r w:rsidRPr="00D14612">
        <w:rPr>
          <w:rFonts w:hint="cs"/>
          <w:sz w:val="28"/>
          <w:szCs w:val="28"/>
          <w:rtl/>
        </w:rPr>
        <w:softHyphen/>
        <w:t>های در معرض آزمایش چرخه</w:t>
      </w:r>
      <w:r w:rsidRPr="00D14612">
        <w:rPr>
          <w:rFonts w:hint="cs"/>
          <w:sz w:val="28"/>
          <w:szCs w:val="28"/>
          <w:rtl/>
        </w:rPr>
        <w:softHyphen/>
        <w:t>ای با پارامترهای اندازه</w:t>
      </w:r>
      <w:r w:rsidRPr="00D14612">
        <w:rPr>
          <w:rFonts w:hint="cs"/>
          <w:sz w:val="28"/>
          <w:szCs w:val="28"/>
          <w:rtl/>
        </w:rPr>
        <w:softHyphen/>
        <w:t xml:space="preserve">گیری شده </w:t>
      </w:r>
      <w:r w:rsidRPr="00D14612">
        <w:rPr>
          <w:rFonts w:ascii="Cambria Math" w:hAnsi="Cambria Math"/>
          <w:sz w:val="28"/>
          <w:szCs w:val="28"/>
        </w:rPr>
        <w:t>Ɛ</w:t>
      </w:r>
      <w:r w:rsidRPr="00D14612">
        <w:rPr>
          <w:sz w:val="28"/>
          <w:szCs w:val="28"/>
          <w:vertAlign w:val="subscript"/>
        </w:rPr>
        <w:t>0</w:t>
      </w:r>
      <w:r w:rsidRPr="00D14612">
        <w:rPr>
          <w:sz w:val="28"/>
          <w:szCs w:val="28"/>
          <w:vertAlign w:val="superscript"/>
        </w:rPr>
        <w:t>+</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p</w:t>
      </w:r>
      <w:r w:rsidRPr="00D14612">
        <w:rPr>
          <w:rFonts w:hint="cs"/>
          <w:sz w:val="28"/>
          <w:szCs w:val="28"/>
          <w:rtl/>
        </w:rPr>
        <w:t xml:space="preserve"> و رابطه 7 در شکل 13 نمایش داده شده است. نتایج نسبت </w:t>
      </w:r>
      <w:r w:rsidRPr="00D14612">
        <w:rPr>
          <w:sz w:val="28"/>
          <w:szCs w:val="28"/>
        </w:rPr>
        <w:t>S</w:t>
      </w:r>
      <w:r w:rsidRPr="00D14612">
        <w:rPr>
          <w:sz w:val="28"/>
          <w:szCs w:val="28"/>
          <w:vertAlign w:val="subscript"/>
        </w:rPr>
        <w:t>h</w:t>
      </w:r>
      <w:r w:rsidRPr="00D14612">
        <w:rPr>
          <w:sz w:val="28"/>
          <w:szCs w:val="28"/>
        </w:rPr>
        <w:t>/D= 2.5</w:t>
      </w:r>
      <w:r w:rsidRPr="00D14612">
        <w:rPr>
          <w:rFonts w:hint="cs"/>
          <w:sz w:val="28"/>
          <w:szCs w:val="28"/>
          <w:rtl/>
        </w:rPr>
        <w:t xml:space="preserve"> در این شکل موجود نیست، چون این نمونه</w:t>
      </w:r>
      <w:r w:rsidRPr="00D14612">
        <w:rPr>
          <w:rFonts w:hint="cs"/>
          <w:sz w:val="28"/>
          <w:szCs w:val="28"/>
          <w:rtl/>
        </w:rPr>
        <w:softHyphen/>
        <w:t>ها شواهدی از کمانش نشان ندادند. نتایج نشان داده شده در شکل 13 همچنین می</w:t>
      </w:r>
      <w:r w:rsidRPr="00D14612">
        <w:rPr>
          <w:rFonts w:hint="cs"/>
          <w:sz w:val="28"/>
          <w:szCs w:val="28"/>
          <w:rtl/>
        </w:rPr>
        <w:softHyphen/>
        <w:t xml:space="preserve">تواند با مقادیر پیشبینی شده </w:t>
      </w:r>
      <w:r w:rsidRPr="00D14612">
        <w:rPr>
          <w:rFonts w:ascii="Cambria Math" w:hAnsi="Cambria Math"/>
          <w:sz w:val="28"/>
          <w:szCs w:val="28"/>
        </w:rPr>
        <w:t>Ɛ</w:t>
      </w:r>
      <w:r w:rsidRPr="00D14612">
        <w:rPr>
          <w:sz w:val="28"/>
          <w:szCs w:val="28"/>
          <w:vertAlign w:val="subscript"/>
        </w:rPr>
        <w:t>p</w:t>
      </w:r>
      <w:r w:rsidRPr="00D14612">
        <w:rPr>
          <w:sz w:val="28"/>
          <w:szCs w:val="28"/>
          <w:vertAlign w:val="superscript"/>
        </w:rPr>
        <w:t>*</w:t>
      </w:r>
      <w:r w:rsidRPr="00D14612">
        <w:rPr>
          <w:rFonts w:hint="cs"/>
          <w:sz w:val="28"/>
          <w:szCs w:val="28"/>
          <w:rtl/>
        </w:rPr>
        <w:t xml:space="preserve"> مقایسه شود، یعنی با کرنش یک</w:t>
      </w:r>
      <w:r w:rsidRPr="00D14612">
        <w:rPr>
          <w:rFonts w:hint="cs"/>
          <w:sz w:val="28"/>
          <w:szCs w:val="28"/>
          <w:rtl/>
        </w:rPr>
        <w:softHyphen/>
        <w:t xml:space="preserve">جهته پیشبینی شده در کمانش با فرض </w:t>
      </w:r>
      <w:r w:rsidRPr="00D14612">
        <w:rPr>
          <w:sz w:val="28"/>
          <w:szCs w:val="28"/>
        </w:rPr>
        <w:t>K= 0.75</w:t>
      </w:r>
      <w:r w:rsidRPr="00D14612">
        <w:rPr>
          <w:rFonts w:hint="cs"/>
          <w:sz w:val="28"/>
          <w:szCs w:val="28"/>
          <w:rtl/>
        </w:rPr>
        <w:t xml:space="preserve">، و جاگذاری این مقدار برای </w:t>
      </w:r>
      <w:r w:rsidRPr="00D14612">
        <w:rPr>
          <w:rFonts w:ascii="Cambria Math" w:hAnsi="Cambria Math"/>
          <w:sz w:val="28"/>
          <w:szCs w:val="28"/>
        </w:rPr>
        <w:t>Ɛ</w:t>
      </w:r>
      <w:r w:rsidRPr="00D14612">
        <w:rPr>
          <w:sz w:val="28"/>
          <w:szCs w:val="28"/>
          <w:vertAlign w:val="subscript"/>
        </w:rPr>
        <w:t>p</w:t>
      </w:r>
      <w:r w:rsidRPr="00D14612">
        <w:rPr>
          <w:sz w:val="28"/>
          <w:szCs w:val="28"/>
          <w:vertAlign w:val="superscript"/>
        </w:rPr>
        <w:t>*</w:t>
      </w:r>
      <w:r w:rsidRPr="00D14612">
        <w:rPr>
          <w:rFonts w:hint="cs"/>
          <w:sz w:val="28"/>
          <w:szCs w:val="28"/>
          <w:rtl/>
        </w:rPr>
        <w:t>. این مقادیر پیشبینی شده در شکل 13 توسط نمودار</w:t>
      </w:r>
      <w:r w:rsidRPr="00D14612">
        <w:rPr>
          <w:rFonts w:hint="cs"/>
          <w:sz w:val="28"/>
          <w:szCs w:val="28"/>
          <w:rtl/>
        </w:rPr>
        <w:softHyphen/>
        <w:t>های ادامه</w:t>
      </w:r>
      <w:r w:rsidRPr="00D14612">
        <w:rPr>
          <w:rFonts w:hint="cs"/>
          <w:sz w:val="28"/>
          <w:szCs w:val="28"/>
          <w:rtl/>
        </w:rPr>
        <w:softHyphen/>
        <w:t>دار متناظر 5% قسمت پایین، میانگین، و 95% مقادیر قسمت بالایی پارامترهای اساسی که در این مطالعه برای تعریف نمودارهای فشاری یک</w:t>
      </w:r>
      <w:r w:rsidRPr="00D14612">
        <w:rPr>
          <w:rFonts w:hint="cs"/>
          <w:sz w:val="28"/>
          <w:szCs w:val="28"/>
          <w:rtl/>
        </w:rPr>
        <w:softHyphen/>
        <w:t>جهته استفاده شده است. بارهای محوری اندازه</w:t>
      </w:r>
      <w:r w:rsidRPr="00D14612">
        <w:rPr>
          <w:rFonts w:hint="cs"/>
          <w:sz w:val="28"/>
          <w:szCs w:val="28"/>
          <w:rtl/>
        </w:rPr>
        <w:softHyphen/>
        <w:t>گیری شده در آغاز کمانش، که در عبارات تنش</w:t>
      </w:r>
      <w:r w:rsidRPr="00D14612">
        <w:rPr>
          <w:rFonts w:hint="cs"/>
          <w:sz w:val="28"/>
          <w:szCs w:val="28"/>
          <w:rtl/>
        </w:rPr>
        <w:softHyphen/>
        <w:t>های بی</w:t>
      </w:r>
      <w:r w:rsidRPr="00D14612">
        <w:rPr>
          <w:rFonts w:hint="cs"/>
          <w:sz w:val="28"/>
          <w:szCs w:val="28"/>
          <w:rtl/>
        </w:rPr>
        <w:softHyphen/>
        <w:t>بعد بیان</w:t>
      </w:r>
      <w:r w:rsidRPr="00D14612">
        <w:rPr>
          <w:rFonts w:hint="cs"/>
          <w:sz w:val="28"/>
          <w:szCs w:val="28"/>
          <w:rtl/>
        </w:rPr>
        <w:softHyphen/>
        <w:t xml:space="preserve">شده است، </w:t>
      </w:r>
      <w:r w:rsidRPr="00D14612">
        <w:rPr>
          <w:sz w:val="28"/>
          <w:szCs w:val="28"/>
        </w:rPr>
        <w:t>f</w:t>
      </w:r>
      <w:r w:rsidRPr="00D14612">
        <w:rPr>
          <w:sz w:val="28"/>
          <w:szCs w:val="28"/>
          <w:vertAlign w:val="subscript"/>
        </w:rPr>
        <w:t>p</w:t>
      </w:r>
      <w:r w:rsidRPr="00D14612">
        <w:rPr>
          <w:sz w:val="28"/>
          <w:szCs w:val="28"/>
        </w:rPr>
        <w:t>/f</w:t>
      </w:r>
      <w:r w:rsidRPr="00D14612">
        <w:rPr>
          <w:sz w:val="28"/>
          <w:szCs w:val="28"/>
          <w:vertAlign w:val="subscript"/>
        </w:rPr>
        <w:t>y</w:t>
      </w:r>
      <w:r w:rsidRPr="00D14612">
        <w:rPr>
          <w:rFonts w:hint="cs"/>
          <w:sz w:val="28"/>
          <w:szCs w:val="28"/>
          <w:rtl/>
        </w:rPr>
        <w:t>، در شکل 14 نشان داده شده است، که همچنین توسط نمودارها رسم شده با استفاده از مقادیر پیشبینی شده</w:t>
      </w:r>
      <w:r w:rsidRPr="00D14612">
        <w:rPr>
          <w:sz w:val="28"/>
          <w:szCs w:val="28"/>
        </w:rPr>
        <w:t>f</w:t>
      </w:r>
      <w:r w:rsidRPr="00D14612">
        <w:rPr>
          <w:sz w:val="28"/>
          <w:szCs w:val="28"/>
          <w:vertAlign w:val="subscript"/>
        </w:rPr>
        <w:t>p</w:t>
      </w:r>
      <w:r w:rsidRPr="00D14612">
        <w:rPr>
          <w:sz w:val="28"/>
          <w:szCs w:val="28"/>
        </w:rPr>
        <w:t>/f</w:t>
      </w:r>
      <w:r w:rsidRPr="00D14612">
        <w:rPr>
          <w:sz w:val="28"/>
          <w:szCs w:val="28"/>
          <w:vertAlign w:val="subscript"/>
        </w:rPr>
        <w:t xml:space="preserve">y </w:t>
      </w:r>
      <w:r w:rsidRPr="00D14612">
        <w:rPr>
          <w:rFonts w:hint="cs"/>
          <w:sz w:val="28"/>
          <w:szCs w:val="28"/>
          <w:rtl/>
        </w:rPr>
        <w:t xml:space="preserve"> از روابط پیشنهاد شده پیشبینی رسم شده است.</w:t>
      </w:r>
    </w:p>
    <w:p w14:paraId="1F6DD494" w14:textId="77777777" w:rsidR="00205254" w:rsidRPr="00D14612" w:rsidRDefault="00205254" w:rsidP="00D14612">
      <w:pPr>
        <w:spacing w:line="360" w:lineRule="auto"/>
        <w:ind w:firstLine="56"/>
        <w:jc w:val="center"/>
        <w:rPr>
          <w:sz w:val="28"/>
          <w:szCs w:val="28"/>
          <w:rtl/>
        </w:rPr>
      </w:pPr>
      <w:r w:rsidRPr="00D14612">
        <w:rPr>
          <w:sz w:val="28"/>
          <w:szCs w:val="28"/>
          <w:lang w:bidi="fa-IR"/>
        </w:rPr>
        <w:lastRenderedPageBreak/>
        <w:drawing>
          <wp:inline distT="0" distB="0" distL="0" distR="0" wp14:anchorId="3A430FBF" wp14:editId="05F7D2D2">
            <wp:extent cx="3590925" cy="250826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603694" cy="2517186"/>
                    </a:xfrm>
                    <a:prstGeom prst="rect">
                      <a:avLst/>
                    </a:prstGeom>
                  </pic:spPr>
                </pic:pic>
              </a:graphicData>
            </a:graphic>
          </wp:inline>
        </w:drawing>
      </w:r>
      <w:r w:rsidRPr="00D14612">
        <w:rPr>
          <w:sz w:val="28"/>
          <w:szCs w:val="28"/>
          <w:rtl/>
        </w:rPr>
        <w:br w:type="textWrapping" w:clear="all"/>
      </w:r>
      <w:r w:rsidRPr="00D14612">
        <w:rPr>
          <w:sz w:val="28"/>
          <w:szCs w:val="28"/>
          <w:lang w:bidi="fa-IR"/>
        </w:rPr>
        <w:drawing>
          <wp:inline distT="0" distB="0" distL="0" distR="0" wp14:anchorId="12018851" wp14:editId="34714BB7">
            <wp:extent cx="3562350" cy="2357721"/>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568763" cy="2361965"/>
                    </a:xfrm>
                    <a:prstGeom prst="rect">
                      <a:avLst/>
                    </a:prstGeom>
                  </pic:spPr>
                </pic:pic>
              </a:graphicData>
            </a:graphic>
          </wp:inline>
        </w:drawing>
      </w:r>
    </w:p>
    <w:p w14:paraId="5380E34B" w14:textId="77777777" w:rsidR="00205254" w:rsidRPr="00D14612" w:rsidRDefault="00205254" w:rsidP="00D14612">
      <w:pPr>
        <w:spacing w:line="360" w:lineRule="auto"/>
        <w:ind w:firstLine="0"/>
        <w:rPr>
          <w:sz w:val="28"/>
          <w:szCs w:val="28"/>
          <w:rtl/>
          <w:lang w:bidi="fa-IR"/>
        </w:rPr>
      </w:pPr>
    </w:p>
    <w:p w14:paraId="129C9090" w14:textId="77777777" w:rsidR="00205254" w:rsidRPr="00D14612" w:rsidRDefault="00205254" w:rsidP="00D14612">
      <w:pPr>
        <w:spacing w:line="360" w:lineRule="auto"/>
        <w:ind w:firstLine="56"/>
        <w:rPr>
          <w:b/>
          <w:bCs/>
          <w:sz w:val="28"/>
          <w:szCs w:val="28"/>
          <w:rtl/>
        </w:rPr>
      </w:pPr>
      <w:r w:rsidRPr="00D14612">
        <w:rPr>
          <w:rFonts w:hint="cs"/>
          <w:b/>
          <w:bCs/>
          <w:sz w:val="28"/>
          <w:szCs w:val="28"/>
          <w:rtl/>
        </w:rPr>
        <w:t>روش ارزیابی نمودارهای تنش-کرنش چرخه</w:t>
      </w:r>
      <w:r w:rsidRPr="00D14612">
        <w:rPr>
          <w:rFonts w:hint="cs"/>
          <w:b/>
          <w:bCs/>
          <w:sz w:val="28"/>
          <w:szCs w:val="28"/>
          <w:rtl/>
        </w:rPr>
        <w:softHyphen/>
        <w:t>ای میلگرد با در نظر گرفتن کمانش</w:t>
      </w:r>
    </w:p>
    <w:p w14:paraId="1B628F66" w14:textId="77777777" w:rsidR="00205254" w:rsidRPr="00D14612" w:rsidRDefault="00205254" w:rsidP="00D14612">
      <w:pPr>
        <w:spacing w:line="360" w:lineRule="auto"/>
        <w:ind w:firstLine="56"/>
        <w:rPr>
          <w:sz w:val="28"/>
          <w:szCs w:val="28"/>
          <w:rtl/>
        </w:rPr>
      </w:pPr>
      <w:r w:rsidRPr="00D14612">
        <w:rPr>
          <w:rFonts w:hint="cs"/>
          <w:sz w:val="28"/>
          <w:szCs w:val="28"/>
          <w:rtl/>
        </w:rPr>
        <w:t>برای ارزیابی نمودارهای تنش-کرنش چرخه</w:t>
      </w:r>
      <w:r w:rsidRPr="00D14612">
        <w:rPr>
          <w:rFonts w:hint="cs"/>
          <w:sz w:val="28"/>
          <w:szCs w:val="28"/>
          <w:rtl/>
        </w:rPr>
        <w:softHyphen/>
        <w:t xml:space="preserve">ای با در نظر گرفتن آغاز کمانش، استفاده از بحث قبلی مدل آنالیزی </w:t>
      </w:r>
      <w:r w:rsidRPr="00D14612">
        <w:rPr>
          <w:sz w:val="28"/>
          <w:szCs w:val="28"/>
        </w:rPr>
        <w:t>Mander etal1984</w:t>
      </w:r>
      <w:r w:rsidRPr="00D14612">
        <w:rPr>
          <w:rFonts w:hint="cs"/>
          <w:sz w:val="28"/>
          <w:szCs w:val="28"/>
          <w:rtl/>
        </w:rPr>
        <w:t xml:space="preserve"> برای تخمین این نمودارها در غیاب کمانش پیشنهاد شده است. در این روش، همچنین استفاده از این نمودارها تا زمانیکه کرنش محوری پیشبینی شده به مقدار بحرانی تعریف شده توسط پارامتر </w:t>
      </w:r>
      <w:r w:rsidRPr="00D14612">
        <w:rPr>
          <w:rFonts w:ascii="Cambria Math" w:hAnsi="Cambria Math"/>
          <w:sz w:val="28"/>
          <w:szCs w:val="28"/>
        </w:rPr>
        <w:t>Ɛ</w:t>
      </w:r>
      <w:r w:rsidRPr="00D14612">
        <w:rPr>
          <w:sz w:val="28"/>
          <w:szCs w:val="28"/>
          <w:vertAlign w:val="subscript"/>
        </w:rPr>
        <w:t>p</w:t>
      </w:r>
      <w:r w:rsidRPr="00D14612">
        <w:rPr>
          <w:sz w:val="28"/>
          <w:szCs w:val="28"/>
          <w:vertAlign w:val="superscript"/>
        </w:rPr>
        <w:t>*</w:t>
      </w:r>
      <w:r w:rsidRPr="00D14612">
        <w:rPr>
          <w:rFonts w:hint="cs"/>
          <w:sz w:val="28"/>
          <w:szCs w:val="28"/>
          <w:rtl/>
        </w:rPr>
        <w:t xml:space="preserve"> برسد، پیشنهاد شده است.</w:t>
      </w:r>
    </w:p>
    <w:p w14:paraId="2F24008A" w14:textId="77777777" w:rsidR="00205254" w:rsidRPr="00D14612" w:rsidRDefault="00205254" w:rsidP="00D14612">
      <w:pPr>
        <w:spacing w:line="360" w:lineRule="auto"/>
        <w:ind w:firstLine="56"/>
        <w:rPr>
          <w:sz w:val="28"/>
          <w:szCs w:val="28"/>
          <w:rtl/>
        </w:rPr>
      </w:pPr>
      <w:r w:rsidRPr="00D14612">
        <w:rPr>
          <w:rFonts w:hint="cs"/>
          <w:sz w:val="28"/>
          <w:szCs w:val="28"/>
          <w:rtl/>
        </w:rPr>
        <w:t>نتایج اعمال این روش در شکل 15 برای همان نمونه</w:t>
      </w:r>
      <w:r w:rsidRPr="00D14612">
        <w:rPr>
          <w:rFonts w:hint="cs"/>
          <w:sz w:val="28"/>
          <w:szCs w:val="28"/>
          <w:rtl/>
        </w:rPr>
        <w:softHyphen/>
        <w:t>ای که نتایج آن در شکل 9 ، 10، 12 (</w:t>
      </w:r>
      <w:r w:rsidRPr="00D14612">
        <w:rPr>
          <w:sz w:val="28"/>
          <w:szCs w:val="28"/>
        </w:rPr>
        <w:t>S</w:t>
      </w:r>
      <w:r w:rsidRPr="00D14612">
        <w:rPr>
          <w:sz w:val="28"/>
          <w:szCs w:val="28"/>
          <w:vertAlign w:val="subscript"/>
        </w:rPr>
        <w:t>h</w:t>
      </w:r>
      <w:r w:rsidRPr="00D14612">
        <w:rPr>
          <w:sz w:val="28"/>
          <w:szCs w:val="28"/>
        </w:rPr>
        <w:t>/D= 6,</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 2.3</w:t>
      </w:r>
      <w:r w:rsidRPr="00D14612">
        <w:rPr>
          <w:rFonts w:hint="cs"/>
          <w:sz w:val="28"/>
          <w:szCs w:val="28"/>
          <w:rtl/>
        </w:rPr>
        <w:t>) آمده است، نشان داده شده است. با مقایسه بین نمودارهای عددی و تجربی نشان داده شده در شکل 15، می</w:t>
      </w:r>
      <w:r w:rsidRPr="00D14612">
        <w:rPr>
          <w:rFonts w:hint="cs"/>
          <w:sz w:val="28"/>
          <w:szCs w:val="28"/>
          <w:rtl/>
        </w:rPr>
        <w:softHyphen/>
        <w:t>توان مشاهده کرد که روش پیشنهادی همپوشانی خوبی با داده</w:t>
      </w:r>
      <w:r w:rsidRPr="00D14612">
        <w:rPr>
          <w:rFonts w:hint="cs"/>
          <w:sz w:val="28"/>
          <w:szCs w:val="28"/>
          <w:rtl/>
        </w:rPr>
        <w:softHyphen/>
        <w:t xml:space="preserve">های تجربی دارد. نتایج مشابه برای مقادیر دیگر </w:t>
      </w:r>
      <w:r w:rsidRPr="00D14612">
        <w:rPr>
          <w:sz w:val="28"/>
          <w:szCs w:val="28"/>
        </w:rPr>
        <w:t>S</w:t>
      </w:r>
      <w:r w:rsidRPr="00D14612">
        <w:rPr>
          <w:sz w:val="28"/>
          <w:szCs w:val="28"/>
          <w:vertAlign w:val="subscript"/>
        </w:rPr>
        <w:t>h</w:t>
      </w:r>
      <w:r w:rsidRPr="00D14612">
        <w:rPr>
          <w:sz w:val="28"/>
          <w:szCs w:val="28"/>
        </w:rPr>
        <w:t>/D</w:t>
      </w:r>
      <w:r w:rsidRPr="00D14612">
        <w:rPr>
          <w:rFonts w:hint="cs"/>
          <w:sz w:val="28"/>
          <w:szCs w:val="28"/>
          <w:rtl/>
        </w:rPr>
        <w:t xml:space="preserve"> و </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sz w:val="28"/>
          <w:szCs w:val="28"/>
        </w:rPr>
        <w:t>/</w:t>
      </w:r>
      <w:r w:rsidRPr="00D14612">
        <w:rPr>
          <w:rFonts w:ascii="Cambria Math" w:hAnsi="Cambria Math"/>
          <w:sz w:val="28"/>
          <w:szCs w:val="28"/>
        </w:rPr>
        <w:t>Ɛ</w:t>
      </w:r>
      <w:r w:rsidRPr="00D14612">
        <w:rPr>
          <w:sz w:val="28"/>
          <w:szCs w:val="28"/>
          <w:vertAlign w:val="subscript"/>
        </w:rPr>
        <w:t>m</w:t>
      </w:r>
      <w:r w:rsidRPr="00D14612">
        <w:rPr>
          <w:sz w:val="28"/>
          <w:szCs w:val="28"/>
          <w:vertAlign w:val="superscript"/>
        </w:rPr>
        <w:t>-</w:t>
      </w:r>
      <w:r w:rsidRPr="00D14612">
        <w:rPr>
          <w:rFonts w:hint="cs"/>
          <w:sz w:val="28"/>
          <w:szCs w:val="28"/>
          <w:rtl/>
        </w:rPr>
        <w:t xml:space="preserve"> به دست آمده است.(</w:t>
      </w:r>
      <w:r w:rsidRPr="00D14612">
        <w:rPr>
          <w:sz w:val="28"/>
          <w:szCs w:val="28"/>
        </w:rPr>
        <w:t>Rodriguez and botero 1998</w:t>
      </w:r>
      <w:r w:rsidRPr="00D14612">
        <w:rPr>
          <w:rFonts w:hint="cs"/>
          <w:sz w:val="28"/>
          <w:szCs w:val="28"/>
          <w:rtl/>
        </w:rPr>
        <w:t>).</w:t>
      </w:r>
    </w:p>
    <w:p w14:paraId="133588B9" w14:textId="77777777" w:rsidR="00205254" w:rsidRPr="00D14612" w:rsidRDefault="00205254" w:rsidP="00D14612">
      <w:pPr>
        <w:tabs>
          <w:tab w:val="left" w:pos="2725"/>
        </w:tabs>
        <w:spacing w:line="360" w:lineRule="auto"/>
        <w:ind w:firstLine="56"/>
        <w:rPr>
          <w:b/>
          <w:bCs/>
          <w:sz w:val="28"/>
          <w:szCs w:val="28"/>
          <w:rtl/>
        </w:rPr>
      </w:pPr>
      <w:r w:rsidRPr="00D14612">
        <w:rPr>
          <w:rFonts w:hint="cs"/>
          <w:b/>
          <w:bCs/>
          <w:sz w:val="28"/>
          <w:szCs w:val="28"/>
          <w:rtl/>
        </w:rPr>
        <w:lastRenderedPageBreak/>
        <w:t>نتایج</w:t>
      </w:r>
    </w:p>
    <w:p w14:paraId="07CAEBD7" w14:textId="77777777" w:rsidR="00205254" w:rsidRPr="00D14612" w:rsidRDefault="008310F5" w:rsidP="00D14612">
      <w:pPr>
        <w:tabs>
          <w:tab w:val="left" w:pos="2725"/>
        </w:tabs>
        <w:spacing w:line="360" w:lineRule="auto"/>
        <w:ind w:firstLine="56"/>
        <w:rPr>
          <w:sz w:val="28"/>
          <w:szCs w:val="28"/>
          <w:rtl/>
        </w:rPr>
      </w:pPr>
      <w:r w:rsidRPr="00D14612">
        <w:rPr>
          <w:rFonts w:hint="cs"/>
          <w:sz w:val="28"/>
          <w:szCs w:val="28"/>
          <w:rtl/>
        </w:rPr>
        <w:t>با استفاده از آزمایش</w:t>
      </w:r>
      <w:r w:rsidRPr="00D14612">
        <w:rPr>
          <w:sz w:val="28"/>
          <w:szCs w:val="28"/>
          <w:rtl/>
        </w:rPr>
        <w:softHyphen/>
      </w:r>
      <w:r w:rsidRPr="00D14612">
        <w:rPr>
          <w:rFonts w:hint="cs"/>
          <w:sz w:val="28"/>
          <w:szCs w:val="28"/>
          <w:rtl/>
        </w:rPr>
        <w:t>های بارگذاری یک</w:t>
      </w:r>
      <w:r w:rsidRPr="00D14612">
        <w:rPr>
          <w:sz w:val="28"/>
          <w:szCs w:val="28"/>
          <w:rtl/>
        </w:rPr>
        <w:softHyphen/>
      </w:r>
      <w:r w:rsidRPr="00D14612">
        <w:rPr>
          <w:rFonts w:hint="cs"/>
          <w:sz w:val="28"/>
          <w:szCs w:val="28"/>
          <w:rtl/>
        </w:rPr>
        <w:t>سویه و چرخه</w:t>
      </w:r>
      <w:r w:rsidRPr="00D14612">
        <w:rPr>
          <w:sz w:val="28"/>
          <w:szCs w:val="28"/>
          <w:rtl/>
        </w:rPr>
        <w:softHyphen/>
      </w:r>
      <w:r w:rsidRPr="00D14612">
        <w:rPr>
          <w:rFonts w:hint="cs"/>
          <w:sz w:val="28"/>
          <w:szCs w:val="28"/>
          <w:rtl/>
        </w:rPr>
        <w:t xml:space="preserve">ای محوری روی میلگردهای ساخته شده در دانشگاه ملی </w:t>
      </w:r>
      <w:r w:rsidRPr="00D14612">
        <w:rPr>
          <w:sz w:val="28"/>
          <w:szCs w:val="28"/>
        </w:rPr>
        <w:t>Mexico</w:t>
      </w:r>
      <w:r w:rsidRPr="00D14612">
        <w:rPr>
          <w:rFonts w:hint="cs"/>
          <w:sz w:val="28"/>
          <w:szCs w:val="28"/>
          <w:rtl/>
          <w:lang w:bidi="fa-IR"/>
        </w:rPr>
        <w:t>، روشی برای ارزیابی رفتار تنش-کرنش چرخه</w:t>
      </w:r>
      <w:r w:rsidRPr="00D14612">
        <w:rPr>
          <w:sz w:val="28"/>
          <w:szCs w:val="28"/>
          <w:rtl/>
          <w:lang w:bidi="fa-IR"/>
        </w:rPr>
        <w:softHyphen/>
      </w:r>
      <w:r w:rsidRPr="00D14612">
        <w:rPr>
          <w:rFonts w:hint="cs"/>
          <w:sz w:val="28"/>
          <w:szCs w:val="28"/>
          <w:rtl/>
          <w:lang w:bidi="fa-IR"/>
        </w:rPr>
        <w:t xml:space="preserve">ای میلگردهای فولادی با در نظر گرفتن کمانش میلگرد پیشنهاد شد. </w:t>
      </w:r>
      <w:r w:rsidR="00205254" w:rsidRPr="00D14612">
        <w:rPr>
          <w:rFonts w:hint="cs"/>
          <w:sz w:val="28"/>
          <w:szCs w:val="28"/>
          <w:rtl/>
        </w:rPr>
        <w:t>در اینجا نشان داده شد که آغاز کمانش میلگرد تحت بارگذاری چرخه</w:t>
      </w:r>
      <w:r w:rsidR="00205254" w:rsidRPr="00D14612">
        <w:rPr>
          <w:rFonts w:hint="cs"/>
          <w:sz w:val="28"/>
          <w:szCs w:val="28"/>
          <w:rtl/>
        </w:rPr>
        <w:softHyphen/>
        <w:t>ای ممکن است بعد از عوض شدن چرخه از کشش اتفاق بیافتد و این وابسته به مقادیر حداکثر کرنش کششی قبل از عوض شدن چرخه دارد. در این مورد، آغاز کمانش میلگرد</w:t>
      </w:r>
      <w:r w:rsidR="00D51071" w:rsidRPr="00D14612">
        <w:rPr>
          <w:rFonts w:hint="cs"/>
          <w:sz w:val="28"/>
          <w:szCs w:val="28"/>
          <w:rtl/>
        </w:rPr>
        <w:t xml:space="preserve"> ممکن است</w:t>
      </w:r>
      <w:r w:rsidR="00205254" w:rsidRPr="00D14612">
        <w:rPr>
          <w:rFonts w:hint="cs"/>
          <w:sz w:val="28"/>
          <w:szCs w:val="28"/>
          <w:rtl/>
        </w:rPr>
        <w:t xml:space="preserve"> در ناحیه کششی چرخه هیسترزیس اتفاق بیافتد.</w:t>
      </w:r>
    </w:p>
    <w:p w14:paraId="0EC6474A" w14:textId="77777777" w:rsidR="00716C39" w:rsidRPr="00D14612" w:rsidRDefault="00D51071" w:rsidP="00D14612">
      <w:pPr>
        <w:tabs>
          <w:tab w:val="left" w:pos="2725"/>
        </w:tabs>
        <w:spacing w:line="360" w:lineRule="auto"/>
        <w:ind w:firstLine="56"/>
        <w:rPr>
          <w:sz w:val="28"/>
          <w:szCs w:val="28"/>
          <w:rtl/>
          <w:lang w:bidi="fa-IR"/>
        </w:rPr>
      </w:pPr>
      <w:r w:rsidRPr="00D14612">
        <w:rPr>
          <w:rFonts w:hint="cs"/>
          <w:sz w:val="28"/>
          <w:szCs w:val="28"/>
          <w:rtl/>
        </w:rPr>
        <w:t>گرچه نمونه</w:t>
      </w:r>
      <w:r w:rsidRPr="00D14612">
        <w:rPr>
          <w:sz w:val="28"/>
          <w:szCs w:val="28"/>
          <w:rtl/>
        </w:rPr>
        <w:softHyphen/>
      </w:r>
      <w:r w:rsidRPr="00D14612">
        <w:rPr>
          <w:rFonts w:hint="cs"/>
          <w:sz w:val="28"/>
          <w:szCs w:val="28"/>
          <w:rtl/>
        </w:rPr>
        <w:t>های آزمایش شده در این تحقیق عوامل مختلف مؤثر روی آغاز کمانش میلگرد در المان</w:t>
      </w:r>
      <w:r w:rsidRPr="00D14612">
        <w:rPr>
          <w:sz w:val="28"/>
          <w:szCs w:val="28"/>
          <w:rtl/>
        </w:rPr>
        <w:softHyphen/>
      </w:r>
      <w:r w:rsidRPr="00D14612">
        <w:rPr>
          <w:rFonts w:hint="cs"/>
          <w:sz w:val="28"/>
          <w:szCs w:val="28"/>
          <w:rtl/>
        </w:rPr>
        <w:t xml:space="preserve">های </w:t>
      </w:r>
      <w:r w:rsidRPr="00D14612">
        <w:rPr>
          <w:sz w:val="28"/>
          <w:szCs w:val="28"/>
        </w:rPr>
        <w:t>RC</w:t>
      </w:r>
      <w:r w:rsidRPr="00D14612">
        <w:rPr>
          <w:rFonts w:hint="cs"/>
          <w:sz w:val="28"/>
          <w:szCs w:val="28"/>
          <w:rtl/>
          <w:lang w:bidi="fa-IR"/>
        </w:rPr>
        <w:t xml:space="preserve"> تحت زلزله را در نظر نمی</w:t>
      </w:r>
      <w:r w:rsidRPr="00D14612">
        <w:rPr>
          <w:sz w:val="28"/>
          <w:szCs w:val="28"/>
          <w:rtl/>
          <w:lang w:bidi="fa-IR"/>
        </w:rPr>
        <w:softHyphen/>
      </w:r>
      <w:r w:rsidRPr="00D14612">
        <w:rPr>
          <w:rFonts w:hint="cs"/>
          <w:sz w:val="28"/>
          <w:szCs w:val="28"/>
          <w:rtl/>
          <w:lang w:bidi="fa-IR"/>
        </w:rPr>
        <w:t>گیرد، این روش یک عامل اساسی ناپایداری میلگرد تحت چرخه</w:t>
      </w:r>
      <w:r w:rsidRPr="00D14612">
        <w:rPr>
          <w:sz w:val="28"/>
          <w:szCs w:val="28"/>
          <w:rtl/>
          <w:lang w:bidi="fa-IR"/>
        </w:rPr>
        <w:softHyphen/>
      </w:r>
      <w:r w:rsidRPr="00D14612">
        <w:rPr>
          <w:rFonts w:hint="cs"/>
          <w:sz w:val="28"/>
          <w:szCs w:val="28"/>
          <w:rtl/>
          <w:lang w:bidi="fa-IR"/>
        </w:rPr>
        <w:t>های هیسترزیس را در نظر می</w:t>
      </w:r>
      <w:r w:rsidRPr="00D14612">
        <w:rPr>
          <w:sz w:val="28"/>
          <w:szCs w:val="28"/>
          <w:rtl/>
          <w:lang w:bidi="fa-IR"/>
        </w:rPr>
        <w:softHyphen/>
      </w:r>
      <w:r w:rsidRPr="00D14612">
        <w:rPr>
          <w:rFonts w:hint="cs"/>
          <w:sz w:val="28"/>
          <w:szCs w:val="28"/>
          <w:rtl/>
          <w:lang w:bidi="fa-IR"/>
        </w:rPr>
        <w:t>گیرد.</w:t>
      </w:r>
    </w:p>
    <w:p w14:paraId="67A98D7D" w14:textId="7972726F" w:rsidR="00205254" w:rsidRPr="00D14612" w:rsidRDefault="00716C39" w:rsidP="00D14612">
      <w:pPr>
        <w:tabs>
          <w:tab w:val="left" w:pos="2725"/>
        </w:tabs>
        <w:spacing w:line="360" w:lineRule="auto"/>
        <w:ind w:firstLine="56"/>
        <w:jc w:val="center"/>
        <w:rPr>
          <w:sz w:val="28"/>
          <w:szCs w:val="28"/>
          <w:lang w:bidi="fa-IR"/>
        </w:rPr>
      </w:pPr>
      <w:r w:rsidRPr="00D14612">
        <w:rPr>
          <w:b/>
          <w:bCs/>
          <w:sz w:val="28"/>
          <w:szCs w:val="28"/>
          <w:lang w:bidi="fa-IR"/>
        </w:rPr>
        <w:drawing>
          <wp:inline distT="0" distB="0" distL="0" distR="0" wp14:anchorId="5F38F9BA" wp14:editId="27D13EBF">
            <wp:extent cx="5943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14:paraId="6EA5E9AC" w14:textId="77777777" w:rsidR="0039655F" w:rsidRPr="00D14612" w:rsidRDefault="0039655F" w:rsidP="00D14612">
      <w:pPr>
        <w:spacing w:line="360" w:lineRule="auto"/>
        <w:ind w:firstLine="56"/>
        <w:rPr>
          <w:sz w:val="28"/>
          <w:szCs w:val="28"/>
          <w:rtl/>
        </w:rPr>
      </w:pPr>
    </w:p>
    <w:sectPr w:rsidR="0039655F" w:rsidRPr="00D14612" w:rsidSect="00D14612">
      <w:headerReference w:type="default" r:id="rId29"/>
      <w:footerReference w:type="default" r:id="rId30"/>
      <w:pgSz w:w="11906" w:h="16838" w:code="9"/>
      <w:pgMar w:top="1247" w:right="1247" w:bottom="1247" w:left="1247" w:header="567" w:footer="6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6E39" w14:textId="77777777" w:rsidR="00044DD3" w:rsidRDefault="00044DD3" w:rsidP="00227B5D">
      <w:r>
        <w:separator/>
      </w:r>
    </w:p>
  </w:endnote>
  <w:endnote w:type="continuationSeparator" w:id="0">
    <w:p w14:paraId="7E2D32F2" w14:textId="77777777" w:rsidR="00044DD3" w:rsidRDefault="00044DD3" w:rsidP="0022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tl/>
      </w:rPr>
      <w:id w:val="-1548909239"/>
      <w:docPartObj>
        <w:docPartGallery w:val="Page Numbers (Bottom of Page)"/>
        <w:docPartUnique/>
      </w:docPartObj>
    </w:sdtPr>
    <w:sdtEndPr>
      <w:rPr>
        <w:noProof/>
      </w:rPr>
    </w:sdtEndPr>
    <w:sdtContent>
      <w:p w14:paraId="63F182B0" w14:textId="77777777" w:rsidR="0033419D" w:rsidRDefault="0033419D">
        <w:pPr>
          <w:pStyle w:val="Footer"/>
          <w:jc w:val="center"/>
        </w:pPr>
        <w:r>
          <w:rPr>
            <w:noProof w:val="0"/>
          </w:rPr>
          <w:fldChar w:fldCharType="begin"/>
        </w:r>
        <w:r>
          <w:instrText xml:space="preserve"> PAGE   \* MERGEFORMAT </w:instrText>
        </w:r>
        <w:r>
          <w:rPr>
            <w:noProof w:val="0"/>
          </w:rPr>
          <w:fldChar w:fldCharType="separate"/>
        </w:r>
        <w:r w:rsidR="00716C39">
          <w:rPr>
            <w:rtl/>
          </w:rPr>
          <w:t>1</w:t>
        </w:r>
        <w:r>
          <w:fldChar w:fldCharType="end"/>
        </w:r>
      </w:p>
    </w:sdtContent>
  </w:sdt>
  <w:p w14:paraId="432F95CB" w14:textId="77777777" w:rsidR="0033419D" w:rsidRDefault="0033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D06D" w14:textId="77777777" w:rsidR="00044DD3" w:rsidRDefault="00044DD3" w:rsidP="00227B5D">
      <w:r>
        <w:separator/>
      </w:r>
    </w:p>
  </w:footnote>
  <w:footnote w:type="continuationSeparator" w:id="0">
    <w:p w14:paraId="39A26E4D" w14:textId="77777777" w:rsidR="00044DD3" w:rsidRDefault="00044DD3" w:rsidP="0022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7597" w14:textId="77777777" w:rsidR="0033419D" w:rsidRDefault="0033419D" w:rsidP="00227B5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162"/>
    <w:multiLevelType w:val="hybridMultilevel"/>
    <w:tmpl w:val="D61C9B5E"/>
    <w:lvl w:ilvl="0" w:tplc="74A07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5D3"/>
    <w:multiLevelType w:val="hybridMultilevel"/>
    <w:tmpl w:val="CA4EA25C"/>
    <w:lvl w:ilvl="0" w:tplc="DC0E86C6">
      <w:numFmt w:val="bullet"/>
      <w:lvlText w:val="-"/>
      <w:lvlJc w:val="left"/>
      <w:pPr>
        <w:ind w:left="644" w:hanging="360"/>
      </w:pPr>
      <w:rPr>
        <w:rFonts w:ascii="Times New Roman" w:eastAsia="Times New Roman" w:hAnsi="Times New Roman" w:cs="B Nazanin" w:hint="default"/>
        <w:i w:val="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2282E25"/>
    <w:multiLevelType w:val="hybridMultilevel"/>
    <w:tmpl w:val="10E2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0E9A"/>
    <w:multiLevelType w:val="hybridMultilevel"/>
    <w:tmpl w:val="F1B0AD16"/>
    <w:lvl w:ilvl="0" w:tplc="D7080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0905"/>
    <w:multiLevelType w:val="hybridMultilevel"/>
    <w:tmpl w:val="418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4D97"/>
    <w:multiLevelType w:val="hybridMultilevel"/>
    <w:tmpl w:val="26E206F6"/>
    <w:lvl w:ilvl="0" w:tplc="7E224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5125484"/>
    <w:multiLevelType w:val="hybridMultilevel"/>
    <w:tmpl w:val="D976069E"/>
    <w:lvl w:ilvl="0" w:tplc="3ED4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D3CEE"/>
    <w:multiLevelType w:val="hybridMultilevel"/>
    <w:tmpl w:val="54849FB8"/>
    <w:lvl w:ilvl="0" w:tplc="6E68FEF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6F3602C"/>
    <w:multiLevelType w:val="hybridMultilevel"/>
    <w:tmpl w:val="00EA6C2A"/>
    <w:lvl w:ilvl="0" w:tplc="76225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D52A5"/>
    <w:multiLevelType w:val="hybridMultilevel"/>
    <w:tmpl w:val="AA202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CDC0F65"/>
    <w:multiLevelType w:val="hybridMultilevel"/>
    <w:tmpl w:val="04A2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67563"/>
    <w:multiLevelType w:val="hybridMultilevel"/>
    <w:tmpl w:val="E158800E"/>
    <w:lvl w:ilvl="0" w:tplc="1668F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F70AC"/>
    <w:multiLevelType w:val="hybridMultilevel"/>
    <w:tmpl w:val="A5149B6A"/>
    <w:lvl w:ilvl="0" w:tplc="6E68FEF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2E169C5"/>
    <w:multiLevelType w:val="hybridMultilevel"/>
    <w:tmpl w:val="15FCC752"/>
    <w:lvl w:ilvl="0" w:tplc="6E68FEF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6B55103"/>
    <w:multiLevelType w:val="hybridMultilevel"/>
    <w:tmpl w:val="5DF644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48522D1C"/>
    <w:multiLevelType w:val="hybridMultilevel"/>
    <w:tmpl w:val="6882AEF8"/>
    <w:lvl w:ilvl="0" w:tplc="8730A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35BA6"/>
    <w:multiLevelType w:val="hybridMultilevel"/>
    <w:tmpl w:val="8EB8AE62"/>
    <w:lvl w:ilvl="0" w:tplc="06AAE0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4297EB7"/>
    <w:multiLevelType w:val="hybridMultilevel"/>
    <w:tmpl w:val="A2C8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E5989"/>
    <w:multiLevelType w:val="hybridMultilevel"/>
    <w:tmpl w:val="8168156A"/>
    <w:lvl w:ilvl="0" w:tplc="04090001">
      <w:start w:val="1"/>
      <w:numFmt w:val="bullet"/>
      <w:lvlText w:val=""/>
      <w:lvlJc w:val="left"/>
      <w:pPr>
        <w:ind w:left="644" w:hanging="360"/>
      </w:pPr>
      <w:rPr>
        <w:rFonts w:ascii="Symbol" w:hAnsi="Symbol"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FF5163D"/>
    <w:multiLevelType w:val="hybridMultilevel"/>
    <w:tmpl w:val="47829EBA"/>
    <w:lvl w:ilvl="0" w:tplc="0C8A636A">
      <w:start w:val="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B1DCA"/>
    <w:multiLevelType w:val="hybridMultilevel"/>
    <w:tmpl w:val="34A2B774"/>
    <w:lvl w:ilvl="0" w:tplc="E5B27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57829"/>
    <w:multiLevelType w:val="multilevel"/>
    <w:tmpl w:val="509C0402"/>
    <w:lvl w:ilvl="0">
      <w:start w:val="1"/>
      <w:numFmt w:val="decimal"/>
      <w:lvlText w:val="%1-"/>
      <w:lvlJc w:val="left"/>
      <w:pPr>
        <w:ind w:left="644" w:hanging="360"/>
      </w:pPr>
      <w:rPr>
        <w:rFonts w:ascii="Times New Roman" w:eastAsia="Times New Roman" w:hAnsi="Times New Roman" w:cs="B Nazanin"/>
        <w:sz w:val="2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67E626E1"/>
    <w:multiLevelType w:val="hybridMultilevel"/>
    <w:tmpl w:val="A156F68E"/>
    <w:lvl w:ilvl="0" w:tplc="DE16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43FA9"/>
    <w:multiLevelType w:val="hybridMultilevel"/>
    <w:tmpl w:val="EE802F54"/>
    <w:lvl w:ilvl="0" w:tplc="70A613CC">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861E4"/>
    <w:multiLevelType w:val="hybridMultilevel"/>
    <w:tmpl w:val="7E10A2FE"/>
    <w:lvl w:ilvl="0" w:tplc="01FC9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F7BFB"/>
    <w:multiLevelType w:val="hybridMultilevel"/>
    <w:tmpl w:val="28409AA4"/>
    <w:lvl w:ilvl="0" w:tplc="07A6EB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FF01121"/>
    <w:multiLevelType w:val="hybridMultilevel"/>
    <w:tmpl w:val="BACA6C8A"/>
    <w:lvl w:ilvl="0" w:tplc="6E68FEF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15D5AD8"/>
    <w:multiLevelType w:val="hybridMultilevel"/>
    <w:tmpl w:val="81B8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14427"/>
    <w:multiLevelType w:val="hybridMultilevel"/>
    <w:tmpl w:val="AD5086A0"/>
    <w:lvl w:ilvl="0" w:tplc="F648E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11F17"/>
    <w:multiLevelType w:val="hybridMultilevel"/>
    <w:tmpl w:val="F022F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142237758">
    <w:abstractNumId w:val="20"/>
  </w:num>
  <w:num w:numId="2" w16cid:durableId="953710849">
    <w:abstractNumId w:val="6"/>
  </w:num>
  <w:num w:numId="3" w16cid:durableId="646475571">
    <w:abstractNumId w:val="24"/>
  </w:num>
  <w:num w:numId="4" w16cid:durableId="1097411975">
    <w:abstractNumId w:val="15"/>
  </w:num>
  <w:num w:numId="5" w16cid:durableId="2119980243">
    <w:abstractNumId w:val="8"/>
  </w:num>
  <w:num w:numId="6" w16cid:durableId="2109688377">
    <w:abstractNumId w:val="28"/>
  </w:num>
  <w:num w:numId="7" w16cid:durableId="728110062">
    <w:abstractNumId w:val="3"/>
  </w:num>
  <w:num w:numId="8" w16cid:durableId="1196697805">
    <w:abstractNumId w:val="0"/>
  </w:num>
  <w:num w:numId="9" w16cid:durableId="1942294885">
    <w:abstractNumId w:val="11"/>
  </w:num>
  <w:num w:numId="10" w16cid:durableId="2045715836">
    <w:abstractNumId w:val="17"/>
  </w:num>
  <w:num w:numId="11" w16cid:durableId="1513496135">
    <w:abstractNumId w:val="19"/>
  </w:num>
  <w:num w:numId="12" w16cid:durableId="949437473">
    <w:abstractNumId w:val="4"/>
  </w:num>
  <w:num w:numId="13" w16cid:durableId="856311650">
    <w:abstractNumId w:val="22"/>
  </w:num>
  <w:num w:numId="14" w16cid:durableId="1604529005">
    <w:abstractNumId w:val="27"/>
  </w:num>
  <w:num w:numId="15" w16cid:durableId="1119497473">
    <w:abstractNumId w:val="10"/>
  </w:num>
  <w:num w:numId="16" w16cid:durableId="515924113">
    <w:abstractNumId w:val="23"/>
  </w:num>
  <w:num w:numId="17" w16cid:durableId="457334164">
    <w:abstractNumId w:val="16"/>
  </w:num>
  <w:num w:numId="18" w16cid:durableId="70783573">
    <w:abstractNumId w:val="5"/>
  </w:num>
  <w:num w:numId="19" w16cid:durableId="342709249">
    <w:abstractNumId w:val="14"/>
  </w:num>
  <w:num w:numId="20" w16cid:durableId="236401795">
    <w:abstractNumId w:val="25"/>
  </w:num>
  <w:num w:numId="21" w16cid:durableId="559246786">
    <w:abstractNumId w:val="18"/>
  </w:num>
  <w:num w:numId="22" w16cid:durableId="2129276603">
    <w:abstractNumId w:val="21"/>
  </w:num>
  <w:num w:numId="23" w16cid:durableId="458110317">
    <w:abstractNumId w:val="2"/>
  </w:num>
  <w:num w:numId="24" w16cid:durableId="1470513790">
    <w:abstractNumId w:val="9"/>
  </w:num>
  <w:num w:numId="25" w16cid:durableId="704872012">
    <w:abstractNumId w:val="29"/>
  </w:num>
  <w:num w:numId="26" w16cid:durableId="2076707035">
    <w:abstractNumId w:val="1"/>
  </w:num>
  <w:num w:numId="27" w16cid:durableId="624700755">
    <w:abstractNumId w:val="13"/>
  </w:num>
  <w:num w:numId="28" w16cid:durableId="2141068627">
    <w:abstractNumId w:val="7"/>
  </w:num>
  <w:num w:numId="29" w16cid:durableId="1249538729">
    <w:abstractNumId w:val="12"/>
  </w:num>
  <w:num w:numId="30" w16cid:durableId="12403662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A87"/>
    <w:rsid w:val="00005B42"/>
    <w:rsid w:val="000061C2"/>
    <w:rsid w:val="00007018"/>
    <w:rsid w:val="000101A3"/>
    <w:rsid w:val="00016A5C"/>
    <w:rsid w:val="00020511"/>
    <w:rsid w:val="0002082D"/>
    <w:rsid w:val="0002321B"/>
    <w:rsid w:val="0003465B"/>
    <w:rsid w:val="00036509"/>
    <w:rsid w:val="00043727"/>
    <w:rsid w:val="00044DD3"/>
    <w:rsid w:val="00055BA3"/>
    <w:rsid w:val="0006015B"/>
    <w:rsid w:val="00062C51"/>
    <w:rsid w:val="00065F8A"/>
    <w:rsid w:val="000717BE"/>
    <w:rsid w:val="000738F2"/>
    <w:rsid w:val="00086F0E"/>
    <w:rsid w:val="00090F9F"/>
    <w:rsid w:val="000932A9"/>
    <w:rsid w:val="00094D43"/>
    <w:rsid w:val="00097F3E"/>
    <w:rsid w:val="000A2339"/>
    <w:rsid w:val="000A3762"/>
    <w:rsid w:val="000A3CC4"/>
    <w:rsid w:val="000A431C"/>
    <w:rsid w:val="000B4E6C"/>
    <w:rsid w:val="000C020C"/>
    <w:rsid w:val="000C79D7"/>
    <w:rsid w:val="000D1344"/>
    <w:rsid w:val="000E21C3"/>
    <w:rsid w:val="000E7577"/>
    <w:rsid w:val="000F19FE"/>
    <w:rsid w:val="000F6388"/>
    <w:rsid w:val="0010309D"/>
    <w:rsid w:val="00111E9A"/>
    <w:rsid w:val="00113204"/>
    <w:rsid w:val="00127550"/>
    <w:rsid w:val="00130EC3"/>
    <w:rsid w:val="00133040"/>
    <w:rsid w:val="001354FA"/>
    <w:rsid w:val="00140971"/>
    <w:rsid w:val="001473E9"/>
    <w:rsid w:val="001557F4"/>
    <w:rsid w:val="001703E6"/>
    <w:rsid w:val="001734E7"/>
    <w:rsid w:val="00174946"/>
    <w:rsid w:val="001775B3"/>
    <w:rsid w:val="00186AC4"/>
    <w:rsid w:val="00193730"/>
    <w:rsid w:val="001A0CD4"/>
    <w:rsid w:val="001A1F84"/>
    <w:rsid w:val="001A673C"/>
    <w:rsid w:val="001A6B34"/>
    <w:rsid w:val="001C10EF"/>
    <w:rsid w:val="001C31BC"/>
    <w:rsid w:val="001C54DF"/>
    <w:rsid w:val="001D4457"/>
    <w:rsid w:val="001E1D35"/>
    <w:rsid w:val="001E4041"/>
    <w:rsid w:val="001F6D1E"/>
    <w:rsid w:val="001F7279"/>
    <w:rsid w:val="00205254"/>
    <w:rsid w:val="00207CA6"/>
    <w:rsid w:val="0021374D"/>
    <w:rsid w:val="00215195"/>
    <w:rsid w:val="00223BA6"/>
    <w:rsid w:val="002240AD"/>
    <w:rsid w:val="00227B5D"/>
    <w:rsid w:val="00230A43"/>
    <w:rsid w:val="00231C7D"/>
    <w:rsid w:val="00240D7A"/>
    <w:rsid w:val="00243D1A"/>
    <w:rsid w:val="00250C07"/>
    <w:rsid w:val="0026374E"/>
    <w:rsid w:val="00272DFC"/>
    <w:rsid w:val="00274D7B"/>
    <w:rsid w:val="00276BAE"/>
    <w:rsid w:val="00290A90"/>
    <w:rsid w:val="002A0D15"/>
    <w:rsid w:val="002A2C35"/>
    <w:rsid w:val="002B2F64"/>
    <w:rsid w:val="002B7FA2"/>
    <w:rsid w:val="002C3B11"/>
    <w:rsid w:val="002C4723"/>
    <w:rsid w:val="002C588C"/>
    <w:rsid w:val="002D67DB"/>
    <w:rsid w:val="002E11BE"/>
    <w:rsid w:val="002E4C97"/>
    <w:rsid w:val="002F1DF8"/>
    <w:rsid w:val="002F36AB"/>
    <w:rsid w:val="002F4146"/>
    <w:rsid w:val="003013E0"/>
    <w:rsid w:val="00301DB3"/>
    <w:rsid w:val="003037BE"/>
    <w:rsid w:val="0030551A"/>
    <w:rsid w:val="0031507B"/>
    <w:rsid w:val="00316C93"/>
    <w:rsid w:val="00320CB7"/>
    <w:rsid w:val="003219D8"/>
    <w:rsid w:val="003219ED"/>
    <w:rsid w:val="003227EF"/>
    <w:rsid w:val="00331064"/>
    <w:rsid w:val="00332CBA"/>
    <w:rsid w:val="00333B28"/>
    <w:rsid w:val="0033419D"/>
    <w:rsid w:val="0033485B"/>
    <w:rsid w:val="00334BA3"/>
    <w:rsid w:val="003402D1"/>
    <w:rsid w:val="00344081"/>
    <w:rsid w:val="00345390"/>
    <w:rsid w:val="0034651F"/>
    <w:rsid w:val="00363746"/>
    <w:rsid w:val="003651A8"/>
    <w:rsid w:val="003749E6"/>
    <w:rsid w:val="003758AA"/>
    <w:rsid w:val="00376557"/>
    <w:rsid w:val="0039655F"/>
    <w:rsid w:val="00397A2B"/>
    <w:rsid w:val="003A058D"/>
    <w:rsid w:val="003A15A4"/>
    <w:rsid w:val="003A6D6E"/>
    <w:rsid w:val="003A7CB1"/>
    <w:rsid w:val="003B0E99"/>
    <w:rsid w:val="003B5511"/>
    <w:rsid w:val="003B69CE"/>
    <w:rsid w:val="003C45BD"/>
    <w:rsid w:val="003C4E53"/>
    <w:rsid w:val="003D3485"/>
    <w:rsid w:val="003D58FB"/>
    <w:rsid w:val="003D6EEC"/>
    <w:rsid w:val="003E0DD9"/>
    <w:rsid w:val="003E14C1"/>
    <w:rsid w:val="003F141E"/>
    <w:rsid w:val="003F1FFD"/>
    <w:rsid w:val="003F2AA0"/>
    <w:rsid w:val="004054B0"/>
    <w:rsid w:val="00411651"/>
    <w:rsid w:val="0041328D"/>
    <w:rsid w:val="00416404"/>
    <w:rsid w:val="0042091C"/>
    <w:rsid w:val="00424348"/>
    <w:rsid w:val="0042553E"/>
    <w:rsid w:val="00427FB1"/>
    <w:rsid w:val="0043522E"/>
    <w:rsid w:val="00440246"/>
    <w:rsid w:val="00441124"/>
    <w:rsid w:val="00443346"/>
    <w:rsid w:val="00450411"/>
    <w:rsid w:val="00454444"/>
    <w:rsid w:val="00457AE8"/>
    <w:rsid w:val="0046025A"/>
    <w:rsid w:val="00463C1C"/>
    <w:rsid w:val="00472EDD"/>
    <w:rsid w:val="004732D4"/>
    <w:rsid w:val="0047422B"/>
    <w:rsid w:val="00482BB4"/>
    <w:rsid w:val="00483047"/>
    <w:rsid w:val="00483292"/>
    <w:rsid w:val="00483FD2"/>
    <w:rsid w:val="00491C88"/>
    <w:rsid w:val="0049324D"/>
    <w:rsid w:val="004A4223"/>
    <w:rsid w:val="004A7A30"/>
    <w:rsid w:val="004B34E0"/>
    <w:rsid w:val="004C0E3F"/>
    <w:rsid w:val="004C24D4"/>
    <w:rsid w:val="004C2B0F"/>
    <w:rsid w:val="004C4A39"/>
    <w:rsid w:val="004D2413"/>
    <w:rsid w:val="004D2D54"/>
    <w:rsid w:val="004D57F9"/>
    <w:rsid w:val="004D73D3"/>
    <w:rsid w:val="004E3AAD"/>
    <w:rsid w:val="004E7F2D"/>
    <w:rsid w:val="004F07FC"/>
    <w:rsid w:val="004F5147"/>
    <w:rsid w:val="004F7A89"/>
    <w:rsid w:val="0050146F"/>
    <w:rsid w:val="005036F4"/>
    <w:rsid w:val="005214E1"/>
    <w:rsid w:val="00540352"/>
    <w:rsid w:val="00550061"/>
    <w:rsid w:val="00555324"/>
    <w:rsid w:val="00555A09"/>
    <w:rsid w:val="0055750E"/>
    <w:rsid w:val="00560A11"/>
    <w:rsid w:val="00562127"/>
    <w:rsid w:val="0056301C"/>
    <w:rsid w:val="00573C28"/>
    <w:rsid w:val="00574018"/>
    <w:rsid w:val="00575F35"/>
    <w:rsid w:val="00581CF9"/>
    <w:rsid w:val="005872D5"/>
    <w:rsid w:val="00597E03"/>
    <w:rsid w:val="005A76B1"/>
    <w:rsid w:val="005B4688"/>
    <w:rsid w:val="005B6FA6"/>
    <w:rsid w:val="005D17C5"/>
    <w:rsid w:val="005D76CC"/>
    <w:rsid w:val="005F3758"/>
    <w:rsid w:val="005F73ED"/>
    <w:rsid w:val="006024A7"/>
    <w:rsid w:val="00602F35"/>
    <w:rsid w:val="00606863"/>
    <w:rsid w:val="00612100"/>
    <w:rsid w:val="0061385E"/>
    <w:rsid w:val="00622995"/>
    <w:rsid w:val="00631C30"/>
    <w:rsid w:val="00643A99"/>
    <w:rsid w:val="006444DD"/>
    <w:rsid w:val="00653F6C"/>
    <w:rsid w:val="00662947"/>
    <w:rsid w:val="00662D38"/>
    <w:rsid w:val="006637D5"/>
    <w:rsid w:val="00671057"/>
    <w:rsid w:val="00673B5B"/>
    <w:rsid w:val="00673F41"/>
    <w:rsid w:val="00674C41"/>
    <w:rsid w:val="00674F66"/>
    <w:rsid w:val="00675004"/>
    <w:rsid w:val="006753CA"/>
    <w:rsid w:val="00680399"/>
    <w:rsid w:val="00682037"/>
    <w:rsid w:val="006943D7"/>
    <w:rsid w:val="00697245"/>
    <w:rsid w:val="006A0A33"/>
    <w:rsid w:val="006A1D50"/>
    <w:rsid w:val="006A3A57"/>
    <w:rsid w:val="006A6F14"/>
    <w:rsid w:val="006B5C3B"/>
    <w:rsid w:val="006B62E0"/>
    <w:rsid w:val="006C2ED1"/>
    <w:rsid w:val="006C3284"/>
    <w:rsid w:val="006C613D"/>
    <w:rsid w:val="006D3D8C"/>
    <w:rsid w:val="006D7AD8"/>
    <w:rsid w:val="006E0353"/>
    <w:rsid w:val="006E3194"/>
    <w:rsid w:val="006E6000"/>
    <w:rsid w:val="006E6E31"/>
    <w:rsid w:val="006E74E0"/>
    <w:rsid w:val="006E7BE5"/>
    <w:rsid w:val="006F07A0"/>
    <w:rsid w:val="006F157C"/>
    <w:rsid w:val="006F2959"/>
    <w:rsid w:val="006F5C54"/>
    <w:rsid w:val="00700986"/>
    <w:rsid w:val="00716C39"/>
    <w:rsid w:val="0072005B"/>
    <w:rsid w:val="00725C0C"/>
    <w:rsid w:val="00730115"/>
    <w:rsid w:val="00730B42"/>
    <w:rsid w:val="00733B64"/>
    <w:rsid w:val="00740CE5"/>
    <w:rsid w:val="00743EE0"/>
    <w:rsid w:val="00746517"/>
    <w:rsid w:val="0075322A"/>
    <w:rsid w:val="007536DA"/>
    <w:rsid w:val="00754E17"/>
    <w:rsid w:val="00754E85"/>
    <w:rsid w:val="00760D46"/>
    <w:rsid w:val="00761B2E"/>
    <w:rsid w:val="007800F4"/>
    <w:rsid w:val="00780E00"/>
    <w:rsid w:val="00781BCA"/>
    <w:rsid w:val="007845E4"/>
    <w:rsid w:val="0078573C"/>
    <w:rsid w:val="00793B93"/>
    <w:rsid w:val="00795BB0"/>
    <w:rsid w:val="007A09B3"/>
    <w:rsid w:val="007A28FA"/>
    <w:rsid w:val="007A3E90"/>
    <w:rsid w:val="007A746E"/>
    <w:rsid w:val="007A7C72"/>
    <w:rsid w:val="007B26E9"/>
    <w:rsid w:val="007B31AE"/>
    <w:rsid w:val="007B5084"/>
    <w:rsid w:val="007C0DE9"/>
    <w:rsid w:val="007C3889"/>
    <w:rsid w:val="007D0C5D"/>
    <w:rsid w:val="007E1A3E"/>
    <w:rsid w:val="007E449E"/>
    <w:rsid w:val="007F04F3"/>
    <w:rsid w:val="007F1A65"/>
    <w:rsid w:val="00800715"/>
    <w:rsid w:val="0082310B"/>
    <w:rsid w:val="008250CA"/>
    <w:rsid w:val="00830EFB"/>
    <w:rsid w:val="008310F5"/>
    <w:rsid w:val="00832AC9"/>
    <w:rsid w:val="008363C6"/>
    <w:rsid w:val="00837E4D"/>
    <w:rsid w:val="00845530"/>
    <w:rsid w:val="00852879"/>
    <w:rsid w:val="00855AF8"/>
    <w:rsid w:val="00860306"/>
    <w:rsid w:val="00860341"/>
    <w:rsid w:val="00862626"/>
    <w:rsid w:val="00863493"/>
    <w:rsid w:val="008837CC"/>
    <w:rsid w:val="0089425C"/>
    <w:rsid w:val="00896D7C"/>
    <w:rsid w:val="008A05A7"/>
    <w:rsid w:val="008A3914"/>
    <w:rsid w:val="008A621C"/>
    <w:rsid w:val="008A62DA"/>
    <w:rsid w:val="008B2498"/>
    <w:rsid w:val="008B298D"/>
    <w:rsid w:val="008B307B"/>
    <w:rsid w:val="008B7477"/>
    <w:rsid w:val="008C21E8"/>
    <w:rsid w:val="008C54A3"/>
    <w:rsid w:val="008D0AA0"/>
    <w:rsid w:val="008D3A79"/>
    <w:rsid w:val="008D41C1"/>
    <w:rsid w:val="008D55B7"/>
    <w:rsid w:val="008E03D2"/>
    <w:rsid w:val="008E2705"/>
    <w:rsid w:val="008F25AB"/>
    <w:rsid w:val="008F6978"/>
    <w:rsid w:val="008F6EBA"/>
    <w:rsid w:val="00914A19"/>
    <w:rsid w:val="0091779B"/>
    <w:rsid w:val="00921771"/>
    <w:rsid w:val="0092213C"/>
    <w:rsid w:val="0092767B"/>
    <w:rsid w:val="0093177D"/>
    <w:rsid w:val="00934CF6"/>
    <w:rsid w:val="00936DA5"/>
    <w:rsid w:val="00937309"/>
    <w:rsid w:val="00942ECD"/>
    <w:rsid w:val="00943E26"/>
    <w:rsid w:val="009533DF"/>
    <w:rsid w:val="009601ED"/>
    <w:rsid w:val="00965034"/>
    <w:rsid w:val="00975840"/>
    <w:rsid w:val="00980701"/>
    <w:rsid w:val="00981D56"/>
    <w:rsid w:val="009A34BF"/>
    <w:rsid w:val="009A70C6"/>
    <w:rsid w:val="009B57C6"/>
    <w:rsid w:val="009C2414"/>
    <w:rsid w:val="009C3FA1"/>
    <w:rsid w:val="009C458D"/>
    <w:rsid w:val="009C4D19"/>
    <w:rsid w:val="009C71B5"/>
    <w:rsid w:val="009D0B8E"/>
    <w:rsid w:val="009D7755"/>
    <w:rsid w:val="009E6ACC"/>
    <w:rsid w:val="009F2FE6"/>
    <w:rsid w:val="009F54D2"/>
    <w:rsid w:val="009F5B74"/>
    <w:rsid w:val="00A00D32"/>
    <w:rsid w:val="00A04299"/>
    <w:rsid w:val="00A04407"/>
    <w:rsid w:val="00A04F0B"/>
    <w:rsid w:val="00A11B8A"/>
    <w:rsid w:val="00A13653"/>
    <w:rsid w:val="00A13FA1"/>
    <w:rsid w:val="00A15B44"/>
    <w:rsid w:val="00A21EA8"/>
    <w:rsid w:val="00A23847"/>
    <w:rsid w:val="00A24961"/>
    <w:rsid w:val="00A3253F"/>
    <w:rsid w:val="00A46891"/>
    <w:rsid w:val="00A5116D"/>
    <w:rsid w:val="00A53077"/>
    <w:rsid w:val="00A5522C"/>
    <w:rsid w:val="00A57A3A"/>
    <w:rsid w:val="00A621C1"/>
    <w:rsid w:val="00A62F7C"/>
    <w:rsid w:val="00A662CD"/>
    <w:rsid w:val="00A72C96"/>
    <w:rsid w:val="00A7686D"/>
    <w:rsid w:val="00A770B2"/>
    <w:rsid w:val="00A81DEC"/>
    <w:rsid w:val="00A82668"/>
    <w:rsid w:val="00A94CB2"/>
    <w:rsid w:val="00AA0B14"/>
    <w:rsid w:val="00AA2476"/>
    <w:rsid w:val="00AA3AC1"/>
    <w:rsid w:val="00AB3B81"/>
    <w:rsid w:val="00AC4F75"/>
    <w:rsid w:val="00AC611F"/>
    <w:rsid w:val="00AD3FA0"/>
    <w:rsid w:val="00AD57E8"/>
    <w:rsid w:val="00AD6486"/>
    <w:rsid w:val="00AD75A2"/>
    <w:rsid w:val="00AE066D"/>
    <w:rsid w:val="00AE19A6"/>
    <w:rsid w:val="00AE6137"/>
    <w:rsid w:val="00AF2525"/>
    <w:rsid w:val="00AF6A5C"/>
    <w:rsid w:val="00B0799A"/>
    <w:rsid w:val="00B2138E"/>
    <w:rsid w:val="00B24670"/>
    <w:rsid w:val="00B3103D"/>
    <w:rsid w:val="00B31094"/>
    <w:rsid w:val="00B36068"/>
    <w:rsid w:val="00B36383"/>
    <w:rsid w:val="00B401D1"/>
    <w:rsid w:val="00B56A87"/>
    <w:rsid w:val="00B6691E"/>
    <w:rsid w:val="00B75F02"/>
    <w:rsid w:val="00B816FB"/>
    <w:rsid w:val="00B929B1"/>
    <w:rsid w:val="00BA6A5E"/>
    <w:rsid w:val="00BA7388"/>
    <w:rsid w:val="00BB7BF1"/>
    <w:rsid w:val="00BC4002"/>
    <w:rsid w:val="00BC5EFB"/>
    <w:rsid w:val="00BC7813"/>
    <w:rsid w:val="00BD1344"/>
    <w:rsid w:val="00BD46C4"/>
    <w:rsid w:val="00BD4CCD"/>
    <w:rsid w:val="00BE08CC"/>
    <w:rsid w:val="00BE0FEF"/>
    <w:rsid w:val="00C04019"/>
    <w:rsid w:val="00C20003"/>
    <w:rsid w:val="00C21BF4"/>
    <w:rsid w:val="00C235BF"/>
    <w:rsid w:val="00C24219"/>
    <w:rsid w:val="00C33074"/>
    <w:rsid w:val="00C363AC"/>
    <w:rsid w:val="00C36E60"/>
    <w:rsid w:val="00C3793D"/>
    <w:rsid w:val="00C413C0"/>
    <w:rsid w:val="00C45A42"/>
    <w:rsid w:val="00C4729F"/>
    <w:rsid w:val="00C50DA9"/>
    <w:rsid w:val="00C51FFC"/>
    <w:rsid w:val="00C56609"/>
    <w:rsid w:val="00C650E1"/>
    <w:rsid w:val="00C677B6"/>
    <w:rsid w:val="00C80F51"/>
    <w:rsid w:val="00C839B7"/>
    <w:rsid w:val="00C83A46"/>
    <w:rsid w:val="00C943DB"/>
    <w:rsid w:val="00C97C17"/>
    <w:rsid w:val="00CA3880"/>
    <w:rsid w:val="00CA58FF"/>
    <w:rsid w:val="00CA65A4"/>
    <w:rsid w:val="00CB5722"/>
    <w:rsid w:val="00CB5946"/>
    <w:rsid w:val="00CC489F"/>
    <w:rsid w:val="00CD3028"/>
    <w:rsid w:val="00CD77DA"/>
    <w:rsid w:val="00CE497F"/>
    <w:rsid w:val="00CE4F98"/>
    <w:rsid w:val="00CE69E2"/>
    <w:rsid w:val="00CE6EC7"/>
    <w:rsid w:val="00CF6FF6"/>
    <w:rsid w:val="00D02AF3"/>
    <w:rsid w:val="00D1117C"/>
    <w:rsid w:val="00D14612"/>
    <w:rsid w:val="00D2247D"/>
    <w:rsid w:val="00D347C8"/>
    <w:rsid w:val="00D40842"/>
    <w:rsid w:val="00D4643E"/>
    <w:rsid w:val="00D51071"/>
    <w:rsid w:val="00D52ACA"/>
    <w:rsid w:val="00D57321"/>
    <w:rsid w:val="00D659BF"/>
    <w:rsid w:val="00D67861"/>
    <w:rsid w:val="00D73141"/>
    <w:rsid w:val="00D839B6"/>
    <w:rsid w:val="00D841D3"/>
    <w:rsid w:val="00D84325"/>
    <w:rsid w:val="00D8443D"/>
    <w:rsid w:val="00D87403"/>
    <w:rsid w:val="00D879FF"/>
    <w:rsid w:val="00D96E3F"/>
    <w:rsid w:val="00DA0544"/>
    <w:rsid w:val="00DA1C3E"/>
    <w:rsid w:val="00DC50D6"/>
    <w:rsid w:val="00DD47E9"/>
    <w:rsid w:val="00DD6AF3"/>
    <w:rsid w:val="00DD730A"/>
    <w:rsid w:val="00DE100C"/>
    <w:rsid w:val="00DE129B"/>
    <w:rsid w:val="00DE55BD"/>
    <w:rsid w:val="00DF19A9"/>
    <w:rsid w:val="00DF1D03"/>
    <w:rsid w:val="00DF6917"/>
    <w:rsid w:val="00E010C3"/>
    <w:rsid w:val="00E020D9"/>
    <w:rsid w:val="00E1014C"/>
    <w:rsid w:val="00E12AF7"/>
    <w:rsid w:val="00E218ED"/>
    <w:rsid w:val="00E23873"/>
    <w:rsid w:val="00E273D3"/>
    <w:rsid w:val="00E27BB4"/>
    <w:rsid w:val="00E305E2"/>
    <w:rsid w:val="00E41754"/>
    <w:rsid w:val="00E44F3B"/>
    <w:rsid w:val="00E5667E"/>
    <w:rsid w:val="00E623E1"/>
    <w:rsid w:val="00E62E54"/>
    <w:rsid w:val="00E761C1"/>
    <w:rsid w:val="00E8145C"/>
    <w:rsid w:val="00E82658"/>
    <w:rsid w:val="00E87DC2"/>
    <w:rsid w:val="00E92391"/>
    <w:rsid w:val="00E9325C"/>
    <w:rsid w:val="00E9365C"/>
    <w:rsid w:val="00E9712F"/>
    <w:rsid w:val="00EA0708"/>
    <w:rsid w:val="00EA0F2D"/>
    <w:rsid w:val="00EA5064"/>
    <w:rsid w:val="00EA5B63"/>
    <w:rsid w:val="00EA61FD"/>
    <w:rsid w:val="00EA68F4"/>
    <w:rsid w:val="00EB5662"/>
    <w:rsid w:val="00EB71FF"/>
    <w:rsid w:val="00EE040D"/>
    <w:rsid w:val="00EE3BEC"/>
    <w:rsid w:val="00EE3EFF"/>
    <w:rsid w:val="00EF51AA"/>
    <w:rsid w:val="00F0071F"/>
    <w:rsid w:val="00F04983"/>
    <w:rsid w:val="00F054D3"/>
    <w:rsid w:val="00F06D57"/>
    <w:rsid w:val="00F10F96"/>
    <w:rsid w:val="00F17C26"/>
    <w:rsid w:val="00F225B1"/>
    <w:rsid w:val="00F27C9E"/>
    <w:rsid w:val="00F4758C"/>
    <w:rsid w:val="00F530AD"/>
    <w:rsid w:val="00F53FF9"/>
    <w:rsid w:val="00F5410A"/>
    <w:rsid w:val="00F565F3"/>
    <w:rsid w:val="00F61772"/>
    <w:rsid w:val="00F65644"/>
    <w:rsid w:val="00F71E84"/>
    <w:rsid w:val="00F74978"/>
    <w:rsid w:val="00F75FFA"/>
    <w:rsid w:val="00F770DC"/>
    <w:rsid w:val="00F82368"/>
    <w:rsid w:val="00F83301"/>
    <w:rsid w:val="00F83C10"/>
    <w:rsid w:val="00F923F4"/>
    <w:rsid w:val="00F974D8"/>
    <w:rsid w:val="00FA7BBF"/>
    <w:rsid w:val="00FB1727"/>
    <w:rsid w:val="00FB29DA"/>
    <w:rsid w:val="00FB413C"/>
    <w:rsid w:val="00FC3508"/>
    <w:rsid w:val="00FC5A45"/>
    <w:rsid w:val="00FC7081"/>
    <w:rsid w:val="00FD0CD1"/>
    <w:rsid w:val="00FD1461"/>
    <w:rsid w:val="00FD6DB3"/>
    <w:rsid w:val="00FE29C6"/>
    <w:rsid w:val="00FF5C5C"/>
    <w:rsid w:val="00FF639B"/>
    <w:rsid w:val="00FF6652"/>
    <w:rsid w:val="00FF67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4D6D6"/>
  <w15:docId w15:val="{30506AFB-112B-44A3-8A00-C476EBB0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BE"/>
    <w:pPr>
      <w:bidi/>
      <w:spacing w:after="0" w:line="240" w:lineRule="auto"/>
      <w:ind w:firstLine="284"/>
      <w:jc w:val="both"/>
    </w:pPr>
    <w:rPr>
      <w:rFonts w:ascii="Times New Roman" w:eastAsia="Times New Roman" w:hAnsi="Times New Roman" w:cs="B Nazanin"/>
      <w:noProof/>
      <w:szCs w:val="24"/>
      <w:lang w:bidi="ar-SA"/>
    </w:rPr>
  </w:style>
  <w:style w:type="paragraph" w:styleId="Heading1">
    <w:name w:val="heading 1"/>
    <w:aliases w:val="عنوان پاراگراف"/>
    <w:basedOn w:val="Normal"/>
    <w:next w:val="Normal"/>
    <w:link w:val="Heading1Char"/>
    <w:uiPriority w:val="9"/>
    <w:qFormat/>
    <w:rsid w:val="00A23847"/>
    <w:pPr>
      <w:keepNext/>
      <w:keepLines/>
      <w:ind w:firstLine="0"/>
      <w:jc w:val="left"/>
      <w:outlineLvl w:val="0"/>
    </w:pPr>
    <w:rPr>
      <w:rFonts w:eastAsiaTheme="majorEastAsia"/>
      <w:b/>
      <w:bCs/>
      <w:color w:val="000000" w:themeColor="text1"/>
      <w:sz w:val="28"/>
      <w:szCs w:val="28"/>
    </w:rPr>
  </w:style>
  <w:style w:type="paragraph" w:styleId="Heading2">
    <w:name w:val="heading 2"/>
    <w:aliases w:val="اسم ها"/>
    <w:basedOn w:val="Normal"/>
    <w:next w:val="Normal"/>
    <w:link w:val="Heading2Char"/>
    <w:uiPriority w:val="9"/>
    <w:unhideWhenUsed/>
    <w:qFormat/>
    <w:rsid w:val="00A00D32"/>
    <w:pPr>
      <w:keepNext/>
      <w:keepLines/>
      <w:jc w:val="center"/>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3013E0"/>
    <w:pPr>
      <w:keepNext/>
      <w:keepLines/>
      <w:spacing w:before="200"/>
      <w:jc w:val="right"/>
      <w:outlineLvl w:val="2"/>
    </w:pPr>
    <w:rPr>
      <w:rFonts w:asciiTheme="majorHAnsi" w:eastAsiaTheme="majorEastAsia" w:hAnsiTheme="majorHAnsi"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پاراگراف Char"/>
    <w:basedOn w:val="DefaultParagraphFont"/>
    <w:link w:val="Heading1"/>
    <w:uiPriority w:val="9"/>
    <w:rsid w:val="00A23847"/>
    <w:rPr>
      <w:rFonts w:ascii="Times New Roman" w:eastAsiaTheme="majorEastAsia" w:hAnsi="Times New Roman" w:cs="B Nazanin"/>
      <w:b/>
      <w:bCs/>
      <w:noProof/>
      <w:color w:val="000000" w:themeColor="text1"/>
      <w:sz w:val="28"/>
      <w:szCs w:val="28"/>
      <w:lang w:bidi="ar-SA"/>
    </w:rPr>
  </w:style>
  <w:style w:type="paragraph" w:styleId="Title">
    <w:name w:val="Title"/>
    <w:aliases w:val="عنوان مقاله"/>
    <w:basedOn w:val="Normal"/>
    <w:next w:val="Normal"/>
    <w:link w:val="TitleChar"/>
    <w:uiPriority w:val="10"/>
    <w:qFormat/>
    <w:rsid w:val="00A00D32"/>
    <w:pPr>
      <w:spacing w:after="300"/>
      <w:contextualSpacing/>
      <w:jc w:val="center"/>
    </w:pPr>
    <w:rPr>
      <w:rFonts w:asciiTheme="majorHAnsi" w:eastAsiaTheme="majorEastAsia" w:hAnsiTheme="majorHAnsi"/>
      <w:bCs/>
      <w:noProof w:val="0"/>
      <w:color w:val="000000" w:themeColor="text1"/>
      <w:spacing w:val="5"/>
      <w:kern w:val="28"/>
      <w:sz w:val="52"/>
      <w:szCs w:val="36"/>
      <w:lang w:bidi="fa-IR"/>
    </w:rPr>
  </w:style>
  <w:style w:type="character" w:customStyle="1" w:styleId="TitleChar">
    <w:name w:val="Title Char"/>
    <w:aliases w:val="عنوان مقاله Char"/>
    <w:basedOn w:val="DefaultParagraphFont"/>
    <w:link w:val="Title"/>
    <w:uiPriority w:val="10"/>
    <w:rsid w:val="00A00D32"/>
    <w:rPr>
      <w:rFonts w:asciiTheme="majorHAnsi" w:eastAsiaTheme="majorEastAsia" w:hAnsiTheme="majorHAnsi" w:cs="B Nazanin"/>
      <w:bCs/>
      <w:color w:val="000000" w:themeColor="text1"/>
      <w:spacing w:val="5"/>
      <w:kern w:val="28"/>
      <w:sz w:val="52"/>
      <w:szCs w:val="36"/>
    </w:rPr>
  </w:style>
  <w:style w:type="character" w:customStyle="1" w:styleId="Heading2Char">
    <w:name w:val="Heading 2 Char"/>
    <w:aliases w:val="اسم ها Char"/>
    <w:basedOn w:val="DefaultParagraphFont"/>
    <w:link w:val="Heading2"/>
    <w:uiPriority w:val="9"/>
    <w:rsid w:val="00A00D32"/>
    <w:rPr>
      <w:rFonts w:ascii="Times New Roman" w:eastAsiaTheme="majorEastAsia" w:hAnsi="Times New Roman" w:cs="B Nazanin"/>
      <w:b/>
      <w:bCs/>
      <w:color w:val="000000" w:themeColor="text1"/>
      <w:szCs w:val="24"/>
    </w:rPr>
  </w:style>
  <w:style w:type="paragraph" w:styleId="Subtitle">
    <w:name w:val="Subtitle"/>
    <w:aliases w:val="آدرس"/>
    <w:basedOn w:val="Normal"/>
    <w:next w:val="Normal"/>
    <w:link w:val="SubtitleChar"/>
    <w:uiPriority w:val="11"/>
    <w:qFormat/>
    <w:rsid w:val="00A00D32"/>
    <w:pPr>
      <w:numPr>
        <w:ilvl w:val="1"/>
      </w:numPr>
      <w:ind w:firstLine="284"/>
      <w:jc w:val="center"/>
    </w:pPr>
    <w:rPr>
      <w:rFonts w:eastAsiaTheme="majorEastAsia"/>
      <w:noProof w:val="0"/>
      <w:color w:val="000000" w:themeColor="text1"/>
      <w:sz w:val="18"/>
      <w:szCs w:val="20"/>
      <w:lang w:bidi="fa-IR"/>
    </w:rPr>
  </w:style>
  <w:style w:type="character" w:customStyle="1" w:styleId="SubtitleChar">
    <w:name w:val="Subtitle Char"/>
    <w:aliases w:val="آدرس Char"/>
    <w:basedOn w:val="DefaultParagraphFont"/>
    <w:link w:val="Subtitle"/>
    <w:uiPriority w:val="11"/>
    <w:rsid w:val="00A00D32"/>
    <w:rPr>
      <w:rFonts w:ascii="Times New Roman" w:eastAsiaTheme="majorEastAsia" w:hAnsi="Times New Roman" w:cs="B Nazanin"/>
      <w:color w:val="000000" w:themeColor="text1"/>
      <w:sz w:val="18"/>
      <w:szCs w:val="20"/>
    </w:rPr>
  </w:style>
  <w:style w:type="paragraph" w:styleId="NoSpacing">
    <w:name w:val="No Spacing"/>
    <w:aliases w:val="چکیده"/>
    <w:uiPriority w:val="1"/>
    <w:qFormat/>
    <w:rsid w:val="00EE040D"/>
    <w:pPr>
      <w:bidi/>
      <w:spacing w:after="0" w:line="240" w:lineRule="auto"/>
      <w:ind w:left="567" w:right="567"/>
    </w:pPr>
    <w:rPr>
      <w:rFonts w:ascii="Times New Roman" w:hAnsi="Times New Roman" w:cs="B Nazanin"/>
      <w:sz w:val="20"/>
    </w:rPr>
  </w:style>
  <w:style w:type="paragraph" w:styleId="ListParagraph">
    <w:name w:val="List Paragraph"/>
    <w:aliases w:val="عناوین عکس و جدول"/>
    <w:basedOn w:val="Normal"/>
    <w:uiPriority w:val="34"/>
    <w:qFormat/>
    <w:rsid w:val="0006015B"/>
    <w:pPr>
      <w:ind w:firstLine="0"/>
      <w:contextualSpacing/>
      <w:jc w:val="center"/>
    </w:pPr>
    <w:rPr>
      <w:b/>
      <w:bCs/>
      <w:sz w:val="20"/>
      <w:szCs w:val="22"/>
    </w:rPr>
  </w:style>
  <w:style w:type="paragraph" w:styleId="Quote">
    <w:name w:val="Quote"/>
    <w:aliases w:val="اعداد جدول"/>
    <w:basedOn w:val="Normal"/>
    <w:next w:val="Normal"/>
    <w:link w:val="QuoteChar"/>
    <w:uiPriority w:val="29"/>
    <w:qFormat/>
    <w:rsid w:val="00111E9A"/>
    <w:pPr>
      <w:jc w:val="center"/>
    </w:pPr>
    <w:rPr>
      <w:color w:val="000000" w:themeColor="text1"/>
      <w:sz w:val="20"/>
    </w:rPr>
  </w:style>
  <w:style w:type="character" w:customStyle="1" w:styleId="QuoteChar">
    <w:name w:val="Quote Char"/>
    <w:aliases w:val="اعداد جدول Char"/>
    <w:basedOn w:val="DefaultParagraphFont"/>
    <w:link w:val="Quote"/>
    <w:uiPriority w:val="29"/>
    <w:rsid w:val="00111E9A"/>
    <w:rPr>
      <w:rFonts w:ascii="Times New Roman" w:hAnsi="Times New Roman" w:cs="B Nazanin"/>
      <w:color w:val="000000" w:themeColor="text1"/>
      <w:sz w:val="20"/>
    </w:rPr>
  </w:style>
  <w:style w:type="paragraph" w:customStyle="1" w:styleId="A-text">
    <w:name w:val="A-text"/>
    <w:basedOn w:val="Normal"/>
    <w:rsid w:val="008F6978"/>
    <w:pPr>
      <w:ind w:firstLine="340"/>
    </w:pPr>
    <w:rPr>
      <w:rFonts w:ascii="Arial" w:hAnsi="Arial"/>
      <w:sz w:val="20"/>
      <w:lang w:bidi="fa-IR"/>
    </w:rPr>
  </w:style>
  <w:style w:type="table" w:styleId="TableGrid">
    <w:name w:val="Table Grid"/>
    <w:basedOn w:val="TableNormal"/>
    <w:uiPriority w:val="59"/>
    <w:rsid w:val="008F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978"/>
    <w:rPr>
      <w:color w:val="808080"/>
    </w:rPr>
  </w:style>
  <w:style w:type="paragraph" w:styleId="BalloonText">
    <w:name w:val="Balloon Text"/>
    <w:basedOn w:val="Normal"/>
    <w:link w:val="BalloonTextChar"/>
    <w:uiPriority w:val="99"/>
    <w:semiHidden/>
    <w:unhideWhenUsed/>
    <w:rsid w:val="008F6978"/>
    <w:rPr>
      <w:rFonts w:ascii="Tahoma" w:hAnsi="Tahoma" w:cs="Tahoma"/>
      <w:sz w:val="16"/>
      <w:szCs w:val="16"/>
    </w:rPr>
  </w:style>
  <w:style w:type="character" w:customStyle="1" w:styleId="BalloonTextChar">
    <w:name w:val="Balloon Text Char"/>
    <w:basedOn w:val="DefaultParagraphFont"/>
    <w:link w:val="BalloonText"/>
    <w:uiPriority w:val="99"/>
    <w:semiHidden/>
    <w:rsid w:val="008F6978"/>
    <w:rPr>
      <w:rFonts w:ascii="Tahoma" w:eastAsia="Times New Roman" w:hAnsi="Tahoma" w:cs="Tahoma"/>
      <w:noProof/>
      <w:sz w:val="16"/>
      <w:szCs w:val="16"/>
      <w:lang w:bidi="ar-SA"/>
    </w:rPr>
  </w:style>
  <w:style w:type="paragraph" w:styleId="FootnoteText">
    <w:name w:val="footnote text"/>
    <w:basedOn w:val="Normal"/>
    <w:link w:val="FootnoteTextChar"/>
    <w:semiHidden/>
    <w:rsid w:val="006F157C"/>
    <w:pPr>
      <w:ind w:firstLine="0"/>
    </w:pPr>
    <w:rPr>
      <w:rFonts w:cs="Times New Roman"/>
      <w:noProof w:val="0"/>
      <w:sz w:val="20"/>
      <w:szCs w:val="20"/>
    </w:rPr>
  </w:style>
  <w:style w:type="character" w:customStyle="1" w:styleId="FootnoteTextChar">
    <w:name w:val="Footnote Text Char"/>
    <w:basedOn w:val="DefaultParagraphFont"/>
    <w:link w:val="FootnoteText"/>
    <w:semiHidden/>
    <w:rsid w:val="006F157C"/>
    <w:rPr>
      <w:rFonts w:ascii="Times New Roman" w:eastAsia="Times New Roman" w:hAnsi="Times New Roman" w:cs="Times New Roman"/>
      <w:sz w:val="20"/>
      <w:szCs w:val="20"/>
      <w:lang w:bidi="ar-SA"/>
    </w:rPr>
  </w:style>
  <w:style w:type="paragraph" w:styleId="Caption">
    <w:name w:val="caption"/>
    <w:aliases w:val="عناوین عکسها و نمودارها"/>
    <w:basedOn w:val="Normal"/>
    <w:next w:val="Normal"/>
    <w:uiPriority w:val="35"/>
    <w:unhideWhenUsed/>
    <w:qFormat/>
    <w:rsid w:val="00EA61FD"/>
    <w:pPr>
      <w:bidi w:val="0"/>
      <w:ind w:firstLine="0"/>
      <w:jc w:val="left"/>
    </w:pPr>
    <w:rPr>
      <w:rFonts w:cs="Times New Roman"/>
      <w:b/>
      <w:bCs/>
      <w:sz w:val="20"/>
      <w:szCs w:val="20"/>
    </w:rPr>
  </w:style>
  <w:style w:type="character" w:customStyle="1" w:styleId="Heading3Char">
    <w:name w:val="Heading 3 Char"/>
    <w:basedOn w:val="DefaultParagraphFont"/>
    <w:link w:val="Heading3"/>
    <w:uiPriority w:val="9"/>
    <w:rsid w:val="003013E0"/>
    <w:rPr>
      <w:rFonts w:asciiTheme="majorHAnsi" w:eastAsiaTheme="majorEastAsia" w:hAnsiTheme="majorHAnsi" w:cs="Times New Roman"/>
      <w:b/>
      <w:noProof/>
      <w:lang w:bidi="ar-SA"/>
    </w:rPr>
  </w:style>
  <w:style w:type="character" w:styleId="Strong">
    <w:name w:val="Strong"/>
    <w:basedOn w:val="DefaultParagraphFont"/>
    <w:uiPriority w:val="22"/>
    <w:qFormat/>
    <w:rsid w:val="003013E0"/>
    <w:rPr>
      <w:rFonts w:cs="Times New Roman"/>
      <w:b/>
      <w:bCs w:val="0"/>
      <w:szCs w:val="22"/>
    </w:rPr>
  </w:style>
  <w:style w:type="paragraph" w:styleId="Header">
    <w:name w:val="header"/>
    <w:basedOn w:val="Normal"/>
    <w:link w:val="HeaderChar"/>
    <w:unhideWhenUsed/>
    <w:rsid w:val="00227B5D"/>
    <w:pPr>
      <w:tabs>
        <w:tab w:val="center" w:pos="4513"/>
        <w:tab w:val="right" w:pos="9026"/>
      </w:tabs>
    </w:pPr>
  </w:style>
  <w:style w:type="character" w:customStyle="1" w:styleId="HeaderChar">
    <w:name w:val="Header Char"/>
    <w:basedOn w:val="DefaultParagraphFont"/>
    <w:link w:val="Header"/>
    <w:uiPriority w:val="99"/>
    <w:rsid w:val="00227B5D"/>
    <w:rPr>
      <w:rFonts w:ascii="Times New Roman" w:eastAsia="Times New Roman" w:hAnsi="Times New Roman" w:cs="B Nazanin"/>
      <w:noProof/>
      <w:szCs w:val="24"/>
      <w:lang w:bidi="ar-SA"/>
    </w:rPr>
  </w:style>
  <w:style w:type="paragraph" w:styleId="Footer">
    <w:name w:val="footer"/>
    <w:basedOn w:val="Normal"/>
    <w:link w:val="FooterChar"/>
    <w:uiPriority w:val="99"/>
    <w:unhideWhenUsed/>
    <w:rsid w:val="00227B5D"/>
    <w:pPr>
      <w:tabs>
        <w:tab w:val="center" w:pos="4513"/>
        <w:tab w:val="right" w:pos="9026"/>
      </w:tabs>
    </w:pPr>
  </w:style>
  <w:style w:type="character" w:customStyle="1" w:styleId="FooterChar">
    <w:name w:val="Footer Char"/>
    <w:basedOn w:val="DefaultParagraphFont"/>
    <w:link w:val="Footer"/>
    <w:uiPriority w:val="99"/>
    <w:rsid w:val="00227B5D"/>
    <w:rPr>
      <w:rFonts w:ascii="Times New Roman" w:eastAsia="Times New Roman" w:hAnsi="Times New Roman" w:cs="B Nazanin"/>
      <w:noProof/>
      <w:szCs w:val="24"/>
      <w:lang w:bidi="ar-SA"/>
    </w:rPr>
  </w:style>
  <w:style w:type="character" w:customStyle="1" w:styleId="hps">
    <w:name w:val="hps"/>
    <w:basedOn w:val="DefaultParagraphFont"/>
    <w:rsid w:val="00227B5D"/>
  </w:style>
  <w:style w:type="paragraph" w:styleId="Bibliography">
    <w:name w:val="Bibliography"/>
    <w:basedOn w:val="Normal"/>
    <w:next w:val="Normal"/>
    <w:uiPriority w:val="37"/>
    <w:unhideWhenUsed/>
    <w:rsid w:val="00DD6AF3"/>
  </w:style>
  <w:style w:type="paragraph" w:styleId="NormalWeb">
    <w:name w:val="Normal (Web)"/>
    <w:basedOn w:val="Normal"/>
    <w:uiPriority w:val="99"/>
    <w:semiHidden/>
    <w:unhideWhenUsed/>
    <w:rsid w:val="004732D4"/>
    <w:pPr>
      <w:bidi w:val="0"/>
      <w:spacing w:before="100" w:beforeAutospacing="1" w:after="100" w:afterAutospacing="1"/>
      <w:ind w:firstLine="0"/>
      <w:jc w:val="left"/>
    </w:pPr>
    <w:rPr>
      <w:rFonts w:eastAsiaTheme="minorEastAsia" w:cs="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NIS</b:Tag>
    <b:SourceType>Report</b:SourceType>
    <b:Guid>{9FEE0B9D-9623-4E00-B952-DF702D4A9720}</b:Guid>
    <b:Author>
      <b:Author>
        <b:NameList>
          <b:Person>
            <b:Last>NIST</b:Last>
          </b:Person>
        </b:NameList>
      </b:Author>
    </b:Author>
    <b:RefOrder>2</b:RefOrder>
  </b:Source>
  <b:Source>
    <b:Tag>NIS14</b:Tag>
    <b:SourceType>Report</b:SourceType>
    <b:Guid>{3EC18826-54D4-4B0D-A669-BEBC13203C3F}</b:Guid>
    <b:Author>
      <b:Author>
        <b:NameList>
          <b:Person>
            <b:Last>NIST</b:Last>
          </b:Person>
        </b:NameList>
      </b:Author>
    </b:Author>
    <b:Title>Recommendations for Seismic Design of Reinforced Concrete Wall Buildings Based on Studies of the 2010 Maule, Chile Earthquake</b:Title>
    <b:Year>2014</b:Year>
    <b:Publisher>national institute of standards and technoloogy</b:Publisher>
    <b:RefOrder>1</b:RefOrder>
  </b:Source>
</b:Sources>
</file>

<file path=customXml/itemProps1.xml><?xml version="1.0" encoding="utf-8"?>
<ds:datastoreItem xmlns:ds="http://schemas.openxmlformats.org/officeDocument/2006/customXml" ds:itemID="{9CC977C0-3BC1-4F9F-BBAE-40D63851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5529136</TotalTime>
  <Pages>16</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dc:creator>
  <cp:lastModifiedBy>ALTIN-system</cp:lastModifiedBy>
  <cp:revision>90</cp:revision>
  <cp:lastPrinted>2019-12-25T09:56:00Z</cp:lastPrinted>
  <dcterms:created xsi:type="dcterms:W3CDTF">2019-12-17T01:47:00Z</dcterms:created>
  <dcterms:modified xsi:type="dcterms:W3CDTF">2022-10-13T05:29:00Z</dcterms:modified>
</cp:coreProperties>
</file>