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3265" w:rsidRPr="0091501A" w:rsidRDefault="0091501A" w:rsidP="0091501A">
      <w:pPr>
        <w:bidi/>
        <w:spacing w:after="0" w:line="360" w:lineRule="auto"/>
        <w:jc w:val="both"/>
        <w:rPr>
          <w:rFonts w:cs="B Nazanin"/>
          <w:b/>
          <w:bCs/>
          <w:sz w:val="28"/>
          <w:szCs w:val="28"/>
          <w:rtl/>
          <w:lang w:bidi="fa-IR"/>
        </w:rPr>
      </w:pPr>
      <w:r w:rsidRPr="0091501A">
        <w:rPr>
          <w:rFonts w:cs="B Nazanin"/>
          <w:noProof/>
          <w:sz w:val="28"/>
          <w:szCs w:val="28"/>
        </w:rPr>
        <w:drawing>
          <wp:inline distT="0" distB="0" distL="0" distR="0">
            <wp:extent cx="1428750" cy="3714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91501A" w:rsidRPr="0091501A" w:rsidRDefault="0091501A" w:rsidP="0091501A">
      <w:pPr>
        <w:bidi/>
        <w:spacing w:after="0" w:line="360" w:lineRule="auto"/>
        <w:jc w:val="both"/>
        <w:rPr>
          <w:rFonts w:cs="B Nazanin"/>
          <w:b/>
          <w:bCs/>
          <w:sz w:val="28"/>
          <w:szCs w:val="28"/>
          <w:rtl/>
          <w:lang w:bidi="fa-IR"/>
        </w:rPr>
      </w:pPr>
    </w:p>
    <w:p w:rsidR="0091501A" w:rsidRPr="0091501A" w:rsidRDefault="0091501A" w:rsidP="0091501A">
      <w:pPr>
        <w:bidi/>
        <w:spacing w:after="0" w:line="360" w:lineRule="auto"/>
        <w:jc w:val="both"/>
        <w:rPr>
          <w:rFonts w:cs="B Nazanin"/>
          <w:b/>
          <w:bCs/>
          <w:sz w:val="28"/>
          <w:szCs w:val="28"/>
          <w:lang w:bidi="fa-IR"/>
        </w:rPr>
      </w:pPr>
    </w:p>
    <w:p w:rsidR="00FF710C" w:rsidRPr="0091501A" w:rsidRDefault="00FF710C" w:rsidP="0091501A">
      <w:pPr>
        <w:bidi/>
        <w:spacing w:after="0" w:line="360" w:lineRule="auto"/>
        <w:jc w:val="center"/>
        <w:rPr>
          <w:rFonts w:cs="B Nazanin"/>
          <w:b/>
          <w:bCs/>
          <w:sz w:val="36"/>
          <w:szCs w:val="36"/>
          <w:rtl/>
          <w:lang w:bidi="fa-IR"/>
        </w:rPr>
      </w:pPr>
      <w:r w:rsidRPr="0091501A">
        <w:rPr>
          <w:rFonts w:cs="B Nazanin" w:hint="cs"/>
          <w:b/>
          <w:bCs/>
          <w:sz w:val="36"/>
          <w:szCs w:val="36"/>
          <w:rtl/>
          <w:lang w:bidi="fa-IR"/>
        </w:rPr>
        <w:t>ارزیابی عملکرد زنجیره تامین</w:t>
      </w:r>
      <w:r w:rsidR="00642648" w:rsidRPr="0091501A">
        <w:rPr>
          <w:rFonts w:cs="B Nazanin"/>
          <w:b/>
          <w:bCs/>
          <w:sz w:val="36"/>
          <w:szCs w:val="36"/>
          <w:lang w:bidi="fa-IR"/>
        </w:rPr>
        <w:t xml:space="preserve"> </w:t>
      </w:r>
      <w:r w:rsidR="00642648" w:rsidRPr="0091501A">
        <w:rPr>
          <w:rFonts w:cs="B Nazanin" w:hint="cs"/>
          <w:b/>
          <w:bCs/>
          <w:sz w:val="36"/>
          <w:szCs w:val="36"/>
          <w:rtl/>
          <w:lang w:bidi="fa-IR"/>
        </w:rPr>
        <w:t>خدمات</w:t>
      </w:r>
      <w:r w:rsidRPr="0091501A">
        <w:rPr>
          <w:rFonts w:cs="B Nazanin" w:hint="cs"/>
          <w:b/>
          <w:bCs/>
          <w:sz w:val="36"/>
          <w:szCs w:val="36"/>
          <w:rtl/>
          <w:lang w:bidi="fa-IR"/>
        </w:rPr>
        <w:t xml:space="preserve"> محیطی با استفاده از روش خاکستری مبتنی بر </w:t>
      </w:r>
      <w:r w:rsidRPr="0091501A">
        <w:rPr>
          <w:rFonts w:cs="B Nazanin"/>
          <w:b/>
          <w:bCs/>
          <w:sz w:val="36"/>
          <w:szCs w:val="36"/>
          <w:lang w:bidi="fa-IR"/>
        </w:rPr>
        <w:t>MCDM</w:t>
      </w:r>
      <w:r w:rsidRPr="0091501A">
        <w:rPr>
          <w:rFonts w:cs="B Nazanin" w:hint="cs"/>
          <w:b/>
          <w:bCs/>
          <w:sz w:val="36"/>
          <w:szCs w:val="36"/>
          <w:rtl/>
          <w:lang w:bidi="fa-IR"/>
        </w:rPr>
        <w:t xml:space="preserve"> ترکیبی</w:t>
      </w:r>
    </w:p>
    <w:p w:rsidR="008F3A2B" w:rsidRPr="0091501A" w:rsidRDefault="008F3A2B" w:rsidP="0091501A">
      <w:pPr>
        <w:bidi/>
        <w:spacing w:after="0" w:line="360" w:lineRule="auto"/>
        <w:jc w:val="both"/>
        <w:rPr>
          <w:rFonts w:cs="B Nazanin"/>
          <w:b/>
          <w:bCs/>
          <w:sz w:val="28"/>
          <w:szCs w:val="28"/>
          <w:rtl/>
          <w:lang w:bidi="fa-IR"/>
        </w:rPr>
      </w:pPr>
    </w:p>
    <w:p w:rsidR="00AB79D2" w:rsidRPr="0091501A" w:rsidRDefault="00FF710C" w:rsidP="0091501A">
      <w:pPr>
        <w:bidi/>
        <w:spacing w:after="0" w:line="360" w:lineRule="auto"/>
        <w:jc w:val="both"/>
        <w:rPr>
          <w:rFonts w:cs="B Nazanin"/>
          <w:sz w:val="28"/>
          <w:szCs w:val="28"/>
          <w:rtl/>
          <w:lang w:bidi="fa-IR"/>
        </w:rPr>
      </w:pPr>
      <w:r w:rsidRPr="0091501A">
        <w:rPr>
          <w:rFonts w:cs="B Nazanin" w:hint="cs"/>
          <w:b/>
          <w:bCs/>
          <w:sz w:val="28"/>
          <w:szCs w:val="28"/>
          <w:rtl/>
          <w:lang w:bidi="fa-IR"/>
        </w:rPr>
        <w:t>چکیده</w:t>
      </w:r>
      <w:r w:rsidRPr="0091501A">
        <w:rPr>
          <w:rFonts w:cs="B Nazanin" w:hint="cs"/>
          <w:sz w:val="28"/>
          <w:szCs w:val="28"/>
          <w:rtl/>
          <w:lang w:bidi="fa-IR"/>
        </w:rPr>
        <w:t xml:space="preserve"> </w:t>
      </w:r>
    </w:p>
    <w:p w:rsidR="008C56CE" w:rsidRPr="0091501A" w:rsidRDefault="00FF710C" w:rsidP="0091501A">
      <w:pPr>
        <w:bidi/>
        <w:spacing w:after="0" w:line="360" w:lineRule="auto"/>
        <w:jc w:val="both"/>
        <w:rPr>
          <w:rFonts w:cs="B Nazanin"/>
          <w:sz w:val="28"/>
          <w:szCs w:val="28"/>
          <w:rtl/>
          <w:lang w:bidi="fa-IR"/>
        </w:rPr>
      </w:pPr>
      <w:r w:rsidRPr="0091501A">
        <w:rPr>
          <w:rFonts w:cs="B Nazanin" w:hint="cs"/>
          <w:sz w:val="28"/>
          <w:szCs w:val="28"/>
          <w:rtl/>
          <w:lang w:bidi="fa-IR"/>
        </w:rPr>
        <w:t>سهم زنجیره تامین</w:t>
      </w:r>
      <w:r w:rsidR="00642648" w:rsidRPr="0091501A">
        <w:rPr>
          <w:rFonts w:cs="B Nazanin" w:hint="cs"/>
          <w:sz w:val="28"/>
          <w:szCs w:val="28"/>
          <w:rtl/>
          <w:lang w:bidi="fa-IR"/>
        </w:rPr>
        <w:t xml:space="preserve"> خدمات</w:t>
      </w:r>
      <w:r w:rsidRPr="0091501A">
        <w:rPr>
          <w:rFonts w:cs="B Nazanin" w:hint="cs"/>
          <w:sz w:val="28"/>
          <w:szCs w:val="28"/>
          <w:rtl/>
          <w:lang w:bidi="fa-IR"/>
        </w:rPr>
        <w:t xml:space="preserve"> در رشد اقتصادی چشمگیر است و مشکلات مرتبط با</w:t>
      </w:r>
      <w:r w:rsidR="00642648" w:rsidRPr="0091501A">
        <w:rPr>
          <w:rFonts w:cs="B Nazanin" w:hint="cs"/>
          <w:sz w:val="28"/>
          <w:szCs w:val="28"/>
          <w:rtl/>
          <w:lang w:bidi="fa-IR"/>
        </w:rPr>
        <w:t xml:space="preserve"> تغییرات</w:t>
      </w:r>
      <w:r w:rsidRPr="0091501A">
        <w:rPr>
          <w:rFonts w:cs="B Nazanin" w:hint="cs"/>
          <w:sz w:val="28"/>
          <w:szCs w:val="28"/>
          <w:rtl/>
          <w:lang w:bidi="fa-IR"/>
        </w:rPr>
        <w:t xml:space="preserve"> آب و هوا که اخیرا پیش آمده است سبب شده است که انتظار خدمات سبزتری را داشته باشیم.</w:t>
      </w:r>
      <w:r w:rsidR="00904C60" w:rsidRPr="0091501A">
        <w:rPr>
          <w:rFonts w:cs="B Nazanin" w:hint="cs"/>
          <w:sz w:val="28"/>
          <w:szCs w:val="28"/>
          <w:rtl/>
          <w:lang w:bidi="fa-IR"/>
        </w:rPr>
        <w:t xml:space="preserve"> تمامی زنجریه تامین سبزتر خواهد بود اگر تامین کنندگان با نیازمندی های اصلی شرکت و مشتری ها خودشان را تطبیق دهند. از این رو ، ضروری است که هر سازمانی به طور مداوم به تجزیه و تحلیل و نظارت بر عملکرد سبز </w:t>
      </w:r>
      <w:r w:rsidR="008C56CE" w:rsidRPr="0091501A">
        <w:rPr>
          <w:rFonts w:cs="B Nazanin" w:hint="cs"/>
          <w:sz w:val="28"/>
          <w:szCs w:val="28"/>
          <w:rtl/>
          <w:lang w:bidi="fa-IR"/>
        </w:rPr>
        <w:t>اعضای مختلف زنجیره تامین بپردازد. علاوه بر این مطالعات جامعی برای شناسایی معیارها</w:t>
      </w:r>
      <w:r w:rsidR="00642648" w:rsidRPr="0091501A">
        <w:rPr>
          <w:rFonts w:cs="B Nazanin" w:hint="cs"/>
          <w:sz w:val="28"/>
          <w:szCs w:val="28"/>
          <w:rtl/>
          <w:lang w:bidi="fa-IR"/>
        </w:rPr>
        <w:t>ی</w:t>
      </w:r>
      <w:r w:rsidR="008C56CE" w:rsidRPr="0091501A">
        <w:rPr>
          <w:rFonts w:cs="B Nazanin" w:hint="cs"/>
          <w:sz w:val="28"/>
          <w:szCs w:val="28"/>
          <w:rtl/>
          <w:lang w:bidi="fa-IR"/>
        </w:rPr>
        <w:t xml:space="preserve"> ارزیابی عملکرد زنجیره تامین</w:t>
      </w:r>
      <w:r w:rsidR="00746AB1" w:rsidRPr="0091501A">
        <w:rPr>
          <w:rFonts w:cs="B Nazanin" w:hint="cs"/>
          <w:sz w:val="28"/>
          <w:szCs w:val="28"/>
          <w:rtl/>
          <w:lang w:bidi="fa-IR"/>
        </w:rPr>
        <w:t xml:space="preserve"> تولید</w:t>
      </w:r>
      <w:r w:rsidR="008C56CE" w:rsidRPr="0091501A">
        <w:rPr>
          <w:rFonts w:cs="B Nazanin" w:hint="cs"/>
          <w:sz w:val="28"/>
          <w:szCs w:val="28"/>
          <w:rtl/>
          <w:lang w:bidi="fa-IR"/>
        </w:rPr>
        <w:t xml:space="preserve"> سبز انجام شده است. با این حال فقدان مطالعاتی برای شناسایی معیارها و ارزیابی عملکرد زنجیره تامین</w:t>
      </w:r>
      <w:r w:rsidR="00746AB1" w:rsidRPr="0091501A">
        <w:rPr>
          <w:rFonts w:cs="B Nazanin" w:hint="cs"/>
          <w:sz w:val="28"/>
          <w:szCs w:val="28"/>
          <w:rtl/>
          <w:lang w:bidi="fa-IR"/>
        </w:rPr>
        <w:t xml:space="preserve"> خدمات</w:t>
      </w:r>
      <w:r w:rsidR="008C56CE" w:rsidRPr="0091501A">
        <w:rPr>
          <w:rFonts w:cs="B Nazanin" w:hint="cs"/>
          <w:sz w:val="28"/>
          <w:szCs w:val="28"/>
          <w:rtl/>
          <w:lang w:bidi="fa-IR"/>
        </w:rPr>
        <w:t xml:space="preserve"> وجود دارد. ارزیابی عملکرد زنجیره تامین</w:t>
      </w:r>
      <w:r w:rsidR="00746AB1" w:rsidRPr="0091501A">
        <w:rPr>
          <w:rFonts w:cs="B Nazanin" w:hint="cs"/>
          <w:sz w:val="28"/>
          <w:szCs w:val="28"/>
          <w:rtl/>
          <w:lang w:bidi="fa-IR"/>
        </w:rPr>
        <w:t xml:space="preserve"> خدمات</w:t>
      </w:r>
      <w:r w:rsidR="008C56CE" w:rsidRPr="0091501A">
        <w:rPr>
          <w:rFonts w:cs="B Nazanin" w:hint="cs"/>
          <w:sz w:val="28"/>
          <w:szCs w:val="28"/>
          <w:rtl/>
          <w:lang w:bidi="fa-IR"/>
        </w:rPr>
        <w:t xml:space="preserve"> سبز مستلزم روش هایی با در نظر گرفتن عوامل کیفی و کمی است . بسیاری از روش های تصمیم گیری چند معیاری (</w:t>
      </w:r>
      <w:r w:rsidR="008C56CE" w:rsidRPr="0091501A">
        <w:rPr>
          <w:rFonts w:asciiTheme="majorBidi" w:hAnsiTheme="majorBidi" w:cs="B Nazanin"/>
          <w:sz w:val="28"/>
          <w:szCs w:val="28"/>
          <w:lang w:bidi="fa-IR"/>
        </w:rPr>
        <w:t>MCDM</w:t>
      </w:r>
      <w:r w:rsidR="008C56CE" w:rsidRPr="0091501A">
        <w:rPr>
          <w:rFonts w:cs="B Nazanin" w:hint="cs"/>
          <w:sz w:val="28"/>
          <w:szCs w:val="28"/>
          <w:rtl/>
          <w:lang w:bidi="fa-IR"/>
        </w:rPr>
        <w:t>) دارای اشکلاتی همچون ناتوانی برای ثبت ابهام واقع بینانه در تصمیم گیری (قضاوت انسانی) ، نداشتن قابلیت تطبیق پذیریبا سطوح مختلفی از اندازه گیری ، پیچیدگی محاسبات و جزئیات پیچیده نیازمندی ها ، که سبب می شود آنها برای ارزیابی عملکرد زنجیره های تامین محیطی نامناسب باشند. در این مقاله ، یک فریمورک (چهارچوب)</w:t>
      </w:r>
      <w:r w:rsidR="00AD747A" w:rsidRPr="0091501A">
        <w:rPr>
          <w:rFonts w:cs="B Nazanin" w:hint="cs"/>
          <w:sz w:val="28"/>
          <w:szCs w:val="28"/>
          <w:rtl/>
          <w:lang w:bidi="fa-IR"/>
        </w:rPr>
        <w:t xml:space="preserve"> خاکستری</w:t>
      </w:r>
      <w:r w:rsidR="008C56CE" w:rsidRPr="0091501A">
        <w:rPr>
          <w:rFonts w:cs="B Nazanin" w:hint="cs"/>
          <w:sz w:val="28"/>
          <w:szCs w:val="28"/>
          <w:rtl/>
          <w:lang w:bidi="fa-IR"/>
        </w:rPr>
        <w:t xml:space="preserve"> مبتنی بر </w:t>
      </w:r>
      <w:r w:rsidR="00AD747A" w:rsidRPr="0091501A">
        <w:rPr>
          <w:rFonts w:cs="B Nazanin" w:hint="cs"/>
          <w:sz w:val="28"/>
          <w:szCs w:val="28"/>
          <w:rtl/>
          <w:lang w:bidi="fa-IR"/>
        </w:rPr>
        <w:t>ترکیب برای ارزیابی عملکرد محیطی زنجیره تامین</w:t>
      </w:r>
      <w:r w:rsidR="00746AB1" w:rsidRPr="0091501A">
        <w:rPr>
          <w:rFonts w:cs="B Nazanin" w:hint="cs"/>
          <w:sz w:val="28"/>
          <w:szCs w:val="28"/>
          <w:rtl/>
          <w:lang w:bidi="fa-IR"/>
        </w:rPr>
        <w:t xml:space="preserve"> خدمات</w:t>
      </w:r>
      <w:r w:rsidR="00AD747A" w:rsidRPr="0091501A">
        <w:rPr>
          <w:rFonts w:cs="B Nazanin" w:hint="cs"/>
          <w:sz w:val="28"/>
          <w:szCs w:val="28"/>
          <w:rtl/>
          <w:lang w:bidi="fa-IR"/>
        </w:rPr>
        <w:t xml:space="preserve"> به وسیله ادغام روش های مبتنی بر خاکستری با روش های </w:t>
      </w:r>
      <w:r w:rsidR="00AD747A" w:rsidRPr="0091501A">
        <w:rPr>
          <w:rFonts w:asciiTheme="majorBidi" w:hAnsiTheme="majorBidi" w:cs="B Nazanin"/>
          <w:sz w:val="28"/>
          <w:szCs w:val="28"/>
          <w:lang w:bidi="fa-IR"/>
        </w:rPr>
        <w:t xml:space="preserve">ELECTRE </w:t>
      </w:r>
      <w:r w:rsidR="00AD747A" w:rsidRPr="0091501A">
        <w:rPr>
          <w:rFonts w:asciiTheme="majorBidi" w:hAnsiTheme="majorBidi" w:cs="B Nazanin" w:hint="cs"/>
          <w:sz w:val="28"/>
          <w:szCs w:val="28"/>
          <w:rtl/>
          <w:lang w:bidi="fa-IR"/>
        </w:rPr>
        <w:t xml:space="preserve"> و </w:t>
      </w:r>
      <w:r w:rsidR="00AD747A" w:rsidRPr="0091501A">
        <w:rPr>
          <w:rFonts w:asciiTheme="majorBidi" w:hAnsiTheme="majorBidi" w:cs="B Nazanin"/>
          <w:sz w:val="28"/>
          <w:szCs w:val="28"/>
          <w:lang w:bidi="fa-IR"/>
        </w:rPr>
        <w:t>VIKOR</w:t>
      </w:r>
      <w:r w:rsidR="00AD747A" w:rsidRPr="0091501A">
        <w:rPr>
          <w:rFonts w:cs="B Nazanin" w:hint="cs"/>
          <w:sz w:val="28"/>
          <w:szCs w:val="28"/>
          <w:rtl/>
          <w:lang w:bidi="fa-IR"/>
        </w:rPr>
        <w:t xml:space="preserve"> درخواست داده شده است.</w:t>
      </w:r>
      <w:r w:rsidR="007B0AFD" w:rsidRPr="0091501A">
        <w:rPr>
          <w:rFonts w:cs="B Nazanin" w:hint="cs"/>
          <w:sz w:val="28"/>
          <w:szCs w:val="28"/>
          <w:rtl/>
          <w:lang w:bidi="fa-IR"/>
        </w:rPr>
        <w:t xml:space="preserve"> دو مورد </w:t>
      </w:r>
      <w:r w:rsidR="007B0AFD" w:rsidRPr="0091501A">
        <w:rPr>
          <w:rFonts w:cs="B Nazanin" w:hint="cs"/>
          <w:sz w:val="28"/>
          <w:szCs w:val="28"/>
          <w:rtl/>
          <w:lang w:bidi="fa-IR"/>
        </w:rPr>
        <w:lastRenderedPageBreak/>
        <w:t>مطالعاتی برای درک اثر بخشی معیاری و روشی برای ارزیابی عملکرد محیطی زنجیره تامین</w:t>
      </w:r>
      <w:r w:rsidR="00746AB1" w:rsidRPr="0091501A">
        <w:rPr>
          <w:rFonts w:cs="B Nazanin" w:hint="cs"/>
          <w:sz w:val="28"/>
          <w:szCs w:val="28"/>
          <w:rtl/>
          <w:lang w:bidi="fa-IR"/>
        </w:rPr>
        <w:t xml:space="preserve"> خدمات</w:t>
      </w:r>
      <w:r w:rsidR="007B0AFD" w:rsidRPr="0091501A">
        <w:rPr>
          <w:rFonts w:cs="B Nazanin" w:hint="cs"/>
          <w:sz w:val="28"/>
          <w:szCs w:val="28"/>
          <w:rtl/>
          <w:lang w:bidi="fa-IR"/>
        </w:rPr>
        <w:t xml:space="preserve"> در یک مفهوم در حال توسعه کشوری انجام شده است.</w:t>
      </w:r>
    </w:p>
    <w:p w:rsidR="008F3A2B" w:rsidRPr="0091501A" w:rsidRDefault="008F3A2B" w:rsidP="0091501A">
      <w:pPr>
        <w:bidi/>
        <w:spacing w:after="0" w:line="360" w:lineRule="auto"/>
        <w:jc w:val="both"/>
        <w:rPr>
          <w:rFonts w:cs="B Nazanin"/>
          <w:sz w:val="28"/>
          <w:szCs w:val="28"/>
          <w:rtl/>
          <w:lang w:bidi="fa-IR"/>
        </w:rPr>
      </w:pPr>
    </w:p>
    <w:p w:rsidR="008F3A2B" w:rsidRDefault="008F3A2B" w:rsidP="0091501A">
      <w:pPr>
        <w:bidi/>
        <w:spacing w:after="0" w:line="360" w:lineRule="auto"/>
        <w:jc w:val="both"/>
        <w:rPr>
          <w:rFonts w:cs="B Nazanin"/>
          <w:sz w:val="28"/>
          <w:szCs w:val="28"/>
          <w:rtl/>
          <w:lang w:bidi="fa-IR"/>
        </w:rPr>
      </w:pPr>
      <w:r w:rsidRPr="0091501A">
        <w:rPr>
          <w:rFonts w:cs="B Nazanin"/>
          <w:b/>
          <w:bCs/>
          <w:sz w:val="28"/>
          <w:szCs w:val="28"/>
          <w:rtl/>
          <w:lang w:bidi="fa-IR"/>
        </w:rPr>
        <w:t>واژه‌ها</w:t>
      </w:r>
      <w:r w:rsidRPr="0091501A">
        <w:rPr>
          <w:rFonts w:cs="B Nazanin" w:hint="cs"/>
          <w:b/>
          <w:bCs/>
          <w:sz w:val="28"/>
          <w:szCs w:val="28"/>
          <w:rtl/>
          <w:lang w:bidi="fa-IR"/>
        </w:rPr>
        <w:t>ی</w:t>
      </w:r>
      <w:r w:rsidRPr="0091501A">
        <w:rPr>
          <w:rFonts w:cs="B Nazanin"/>
          <w:b/>
          <w:bCs/>
          <w:sz w:val="28"/>
          <w:szCs w:val="28"/>
          <w:rtl/>
          <w:lang w:bidi="fa-IR"/>
        </w:rPr>
        <w:t xml:space="preserve"> کل</w:t>
      </w:r>
      <w:r w:rsidRPr="0091501A">
        <w:rPr>
          <w:rFonts w:cs="B Nazanin" w:hint="cs"/>
          <w:b/>
          <w:bCs/>
          <w:sz w:val="28"/>
          <w:szCs w:val="28"/>
          <w:rtl/>
          <w:lang w:bidi="fa-IR"/>
        </w:rPr>
        <w:t>ی</w:t>
      </w:r>
      <w:r w:rsidRPr="0091501A">
        <w:rPr>
          <w:rFonts w:cs="B Nazanin" w:hint="eastAsia"/>
          <w:b/>
          <w:bCs/>
          <w:sz w:val="28"/>
          <w:szCs w:val="28"/>
          <w:rtl/>
          <w:lang w:bidi="fa-IR"/>
        </w:rPr>
        <w:t>د</w:t>
      </w:r>
      <w:r w:rsidRPr="0091501A">
        <w:rPr>
          <w:rFonts w:cs="B Nazanin" w:hint="cs"/>
          <w:b/>
          <w:bCs/>
          <w:sz w:val="28"/>
          <w:szCs w:val="28"/>
          <w:rtl/>
          <w:lang w:bidi="fa-IR"/>
        </w:rPr>
        <w:t>ی</w:t>
      </w:r>
      <w:r w:rsidRPr="0091501A">
        <w:rPr>
          <w:rFonts w:cs="B Nazanin"/>
          <w:b/>
          <w:bCs/>
          <w:sz w:val="28"/>
          <w:szCs w:val="28"/>
          <w:rtl/>
          <w:lang w:bidi="fa-IR"/>
        </w:rPr>
        <w:t>:</w:t>
      </w:r>
      <w:r w:rsidRPr="0091501A">
        <w:rPr>
          <w:rFonts w:cs="B Nazanin"/>
          <w:sz w:val="28"/>
          <w:szCs w:val="28"/>
          <w:rtl/>
          <w:lang w:bidi="fa-IR"/>
        </w:rPr>
        <w:t xml:space="preserve"> زنج</w:t>
      </w:r>
      <w:r w:rsidRPr="0091501A">
        <w:rPr>
          <w:rFonts w:cs="B Nazanin" w:hint="cs"/>
          <w:sz w:val="28"/>
          <w:szCs w:val="28"/>
          <w:rtl/>
          <w:lang w:bidi="fa-IR"/>
        </w:rPr>
        <w:t>ی</w:t>
      </w:r>
      <w:r w:rsidRPr="0091501A">
        <w:rPr>
          <w:rFonts w:cs="B Nazanin" w:hint="eastAsia"/>
          <w:sz w:val="28"/>
          <w:szCs w:val="28"/>
          <w:rtl/>
          <w:lang w:bidi="fa-IR"/>
        </w:rPr>
        <w:t>ره</w:t>
      </w:r>
      <w:r w:rsidRPr="0091501A">
        <w:rPr>
          <w:rFonts w:cs="B Nazanin"/>
          <w:sz w:val="28"/>
          <w:szCs w:val="28"/>
          <w:rtl/>
          <w:lang w:bidi="fa-IR"/>
        </w:rPr>
        <w:t xml:space="preserve"> تأم</w:t>
      </w:r>
      <w:r w:rsidRPr="0091501A">
        <w:rPr>
          <w:rFonts w:cs="B Nazanin" w:hint="cs"/>
          <w:sz w:val="28"/>
          <w:szCs w:val="28"/>
          <w:rtl/>
          <w:lang w:bidi="fa-IR"/>
        </w:rPr>
        <w:t>ی</w:t>
      </w:r>
      <w:r w:rsidRPr="0091501A">
        <w:rPr>
          <w:rFonts w:cs="B Nazanin" w:hint="eastAsia"/>
          <w:sz w:val="28"/>
          <w:szCs w:val="28"/>
          <w:rtl/>
          <w:lang w:bidi="fa-IR"/>
        </w:rPr>
        <w:t>ن</w:t>
      </w:r>
      <w:r w:rsidRPr="0091501A">
        <w:rPr>
          <w:rFonts w:cs="B Nazanin"/>
          <w:sz w:val="28"/>
          <w:szCs w:val="28"/>
          <w:rtl/>
          <w:lang w:bidi="fa-IR"/>
        </w:rPr>
        <w:t xml:space="preserve"> خدمات ، ارز</w:t>
      </w:r>
      <w:r w:rsidRPr="0091501A">
        <w:rPr>
          <w:rFonts w:cs="B Nazanin" w:hint="cs"/>
          <w:sz w:val="28"/>
          <w:szCs w:val="28"/>
          <w:rtl/>
          <w:lang w:bidi="fa-IR"/>
        </w:rPr>
        <w:t>ی</w:t>
      </w:r>
      <w:r w:rsidRPr="0091501A">
        <w:rPr>
          <w:rFonts w:cs="B Nazanin" w:hint="eastAsia"/>
          <w:sz w:val="28"/>
          <w:szCs w:val="28"/>
          <w:rtl/>
          <w:lang w:bidi="fa-IR"/>
        </w:rPr>
        <w:t>اب</w:t>
      </w:r>
      <w:r w:rsidRPr="0091501A">
        <w:rPr>
          <w:rFonts w:cs="B Nazanin" w:hint="cs"/>
          <w:sz w:val="28"/>
          <w:szCs w:val="28"/>
          <w:rtl/>
          <w:lang w:bidi="fa-IR"/>
        </w:rPr>
        <w:t>ی</w:t>
      </w:r>
      <w:r w:rsidRPr="0091501A">
        <w:rPr>
          <w:rFonts w:cs="B Nazanin"/>
          <w:sz w:val="28"/>
          <w:szCs w:val="28"/>
          <w:rtl/>
          <w:lang w:bidi="fa-IR"/>
        </w:rPr>
        <w:t xml:space="preserve"> عملکرد مح</w:t>
      </w:r>
      <w:r w:rsidRPr="0091501A">
        <w:rPr>
          <w:rFonts w:cs="B Nazanin" w:hint="cs"/>
          <w:sz w:val="28"/>
          <w:szCs w:val="28"/>
          <w:rtl/>
          <w:lang w:bidi="fa-IR"/>
        </w:rPr>
        <w:t>ی</w:t>
      </w:r>
      <w:r w:rsidRPr="0091501A">
        <w:rPr>
          <w:rFonts w:cs="B Nazanin" w:hint="eastAsia"/>
          <w:sz w:val="28"/>
          <w:szCs w:val="28"/>
          <w:rtl/>
          <w:lang w:bidi="fa-IR"/>
        </w:rPr>
        <w:t>ط</w:t>
      </w:r>
      <w:r w:rsidRPr="0091501A">
        <w:rPr>
          <w:rFonts w:cs="B Nazanin" w:hint="cs"/>
          <w:sz w:val="28"/>
          <w:szCs w:val="28"/>
          <w:rtl/>
          <w:lang w:bidi="fa-IR"/>
        </w:rPr>
        <w:t>ی</w:t>
      </w:r>
      <w:r w:rsidRPr="0091501A">
        <w:rPr>
          <w:rFonts w:cs="B Nazanin"/>
          <w:sz w:val="28"/>
          <w:szCs w:val="28"/>
          <w:rtl/>
          <w:lang w:bidi="fa-IR"/>
        </w:rPr>
        <w:t xml:space="preserve"> ، روش خاکستر</w:t>
      </w:r>
      <w:r w:rsidRPr="0091501A">
        <w:rPr>
          <w:rFonts w:cs="B Nazanin" w:hint="cs"/>
          <w:sz w:val="28"/>
          <w:szCs w:val="28"/>
          <w:rtl/>
          <w:lang w:bidi="fa-IR"/>
        </w:rPr>
        <w:t>ی</w:t>
      </w:r>
      <w:r w:rsidRPr="0091501A">
        <w:rPr>
          <w:rFonts w:cs="B Nazanin"/>
          <w:sz w:val="28"/>
          <w:szCs w:val="28"/>
          <w:rtl/>
          <w:lang w:bidi="fa-IR"/>
        </w:rPr>
        <w:t xml:space="preserve"> ، </w:t>
      </w:r>
      <w:r w:rsidRPr="0091501A">
        <w:rPr>
          <w:rFonts w:cs="B Nazanin"/>
          <w:sz w:val="28"/>
          <w:szCs w:val="28"/>
          <w:lang w:bidi="fa-IR"/>
        </w:rPr>
        <w:t>MCDM.</w:t>
      </w:r>
    </w:p>
    <w:p w:rsidR="0091501A" w:rsidRPr="0091501A" w:rsidRDefault="0091501A" w:rsidP="0091501A">
      <w:pPr>
        <w:bidi/>
        <w:spacing w:after="0" w:line="360" w:lineRule="auto"/>
        <w:jc w:val="both"/>
        <w:rPr>
          <w:rFonts w:cs="B Nazanin"/>
          <w:sz w:val="28"/>
          <w:szCs w:val="28"/>
          <w:rtl/>
          <w:lang w:bidi="fa-IR"/>
        </w:rPr>
      </w:pPr>
    </w:p>
    <w:p w:rsidR="00CA4705" w:rsidRPr="0091501A" w:rsidRDefault="00CA4705" w:rsidP="0091501A">
      <w:pPr>
        <w:bidi/>
        <w:spacing w:after="0" w:line="360" w:lineRule="auto"/>
        <w:jc w:val="both"/>
        <w:rPr>
          <w:rFonts w:cs="B Nazanin"/>
          <w:b/>
          <w:bCs/>
          <w:sz w:val="28"/>
          <w:szCs w:val="28"/>
          <w:rtl/>
          <w:lang w:bidi="fa-IR"/>
        </w:rPr>
      </w:pPr>
      <w:r w:rsidRPr="0091501A">
        <w:rPr>
          <w:rFonts w:cs="B Nazanin" w:hint="cs"/>
          <w:b/>
          <w:bCs/>
          <w:sz w:val="28"/>
          <w:szCs w:val="28"/>
          <w:rtl/>
          <w:lang w:bidi="fa-IR"/>
        </w:rPr>
        <w:t>1. مقدمه</w:t>
      </w:r>
    </w:p>
    <w:p w:rsidR="00CA4705" w:rsidRPr="0091501A" w:rsidRDefault="00CA4705" w:rsidP="0091501A">
      <w:pPr>
        <w:bidi/>
        <w:spacing w:after="0" w:line="360" w:lineRule="auto"/>
        <w:jc w:val="both"/>
        <w:rPr>
          <w:rFonts w:asciiTheme="majorBidi" w:hAnsiTheme="majorBidi" w:cs="B Nazanin"/>
          <w:sz w:val="28"/>
          <w:szCs w:val="28"/>
          <w:rtl/>
          <w:lang w:bidi="fa-IR"/>
        </w:rPr>
      </w:pPr>
      <w:r w:rsidRPr="0091501A">
        <w:rPr>
          <w:rFonts w:cs="B Nazanin" w:hint="cs"/>
          <w:sz w:val="28"/>
          <w:szCs w:val="28"/>
          <w:rtl/>
          <w:lang w:bidi="fa-IR"/>
        </w:rPr>
        <w:t>مدیریت زنجیره تامین سبز (</w:t>
      </w:r>
      <w:r w:rsidRPr="0091501A">
        <w:rPr>
          <w:rFonts w:asciiTheme="majorBidi" w:hAnsiTheme="majorBidi" w:cs="B Nazanin"/>
          <w:sz w:val="28"/>
          <w:szCs w:val="28"/>
          <w:lang w:bidi="fa-IR"/>
        </w:rPr>
        <w:t>GSCM</w:t>
      </w:r>
      <w:r w:rsidRPr="0091501A">
        <w:rPr>
          <w:rFonts w:cs="B Nazanin" w:hint="cs"/>
          <w:sz w:val="28"/>
          <w:szCs w:val="28"/>
          <w:rtl/>
          <w:lang w:bidi="fa-IR"/>
        </w:rPr>
        <w:t xml:space="preserve">) یک فلسفه سازمانی در حال ظهور برای دسترسی به اقتصادی با قابلیا پایداری به وسیله کاهش ریسک های محیطی است و باعث بهبود بره وری محیطی از شرکت های مرکزی و شرکای آن خواهد شد (دیابت و همکاران سال 2013) . بر اساس مطالعه باسو و رایت در سال 2008 ، ما </w:t>
      </w:r>
      <w:r w:rsidRPr="0091501A">
        <w:rPr>
          <w:rFonts w:asciiTheme="majorBidi" w:hAnsiTheme="majorBidi" w:cs="B Nazanin"/>
          <w:sz w:val="28"/>
          <w:szCs w:val="28"/>
          <w:lang w:bidi="fa-IR"/>
        </w:rPr>
        <w:t>GSCM</w:t>
      </w:r>
      <w:r w:rsidRPr="0091501A">
        <w:rPr>
          <w:rFonts w:asciiTheme="majorBidi" w:hAnsiTheme="majorBidi" w:cs="B Nazanin" w:hint="cs"/>
          <w:sz w:val="28"/>
          <w:szCs w:val="28"/>
          <w:rtl/>
          <w:lang w:bidi="fa-IR"/>
        </w:rPr>
        <w:t xml:space="preserve"> را به عنوان زنجیره تامینی که سازگار با مجموعه ای از شیوه های محیطی برای غلبه بر مشکلات قانونی و مداخلاتی که از سوی </w:t>
      </w:r>
      <w:r w:rsidR="00995425" w:rsidRPr="0091501A">
        <w:rPr>
          <w:rFonts w:asciiTheme="majorBidi" w:hAnsiTheme="majorBidi" w:cs="B Nazanin" w:hint="cs"/>
          <w:sz w:val="28"/>
          <w:szCs w:val="28"/>
          <w:rtl/>
          <w:lang w:bidi="fa-IR"/>
        </w:rPr>
        <w:t>ذینفعان</w:t>
      </w:r>
      <w:r w:rsidRPr="0091501A">
        <w:rPr>
          <w:rFonts w:asciiTheme="majorBidi" w:hAnsiTheme="majorBidi" w:cs="B Nazanin" w:hint="cs"/>
          <w:sz w:val="28"/>
          <w:szCs w:val="28"/>
          <w:rtl/>
          <w:lang w:bidi="fa-IR"/>
        </w:rPr>
        <w:t xml:space="preserve"> مختلف در جهت به حداقل رساندن اختلالات کلی محیطی است، تعریف می کنیم. شرکت ها در سراسر جهان بیشتر بیشتر دارای نگرانی های محیطی با توجه به فشارهای شدید از سوی مقامات نظارتی،مشتری ها و رقبا هستند (جرجیادیس و بسیو2010). این فشار ها بیشتر به دلایل تغییرات آب و هوایی ، کاهش منابع مواد اولیه، محل های سرشار از زباله های دفع شده ، و افزایش سطح آلودگی است. در سالیان اخیر ، طرح های </w:t>
      </w:r>
      <w:r w:rsidRPr="0091501A">
        <w:rPr>
          <w:rFonts w:asciiTheme="majorBidi" w:hAnsiTheme="majorBidi" w:cs="B Nazanin"/>
          <w:sz w:val="28"/>
          <w:szCs w:val="28"/>
          <w:lang w:bidi="fa-IR"/>
        </w:rPr>
        <w:t>GSCM</w:t>
      </w:r>
      <w:r w:rsidRPr="0091501A">
        <w:rPr>
          <w:rFonts w:asciiTheme="majorBidi" w:hAnsiTheme="majorBidi" w:cs="B Nazanin" w:hint="cs"/>
          <w:sz w:val="28"/>
          <w:szCs w:val="28"/>
          <w:rtl/>
          <w:lang w:bidi="fa-IR"/>
        </w:rPr>
        <w:t xml:space="preserve"> به طور گسترده و محبوبی توسط شرکت ها برای حفاظت از محیط زیست و ارتقا تصویر سبز خودشان مورد استفاده قرار گرفته است (بوس و پال 2012 و لین 2013). فشار موسسات یک محرک مهم برای انطباق </w:t>
      </w:r>
      <w:r w:rsidR="00D04FDA" w:rsidRPr="0091501A">
        <w:rPr>
          <w:rFonts w:asciiTheme="majorBidi" w:hAnsiTheme="majorBidi" w:cs="B Nazanin" w:hint="cs"/>
          <w:sz w:val="28"/>
          <w:szCs w:val="28"/>
          <w:rtl/>
          <w:lang w:bidi="fa-IR"/>
        </w:rPr>
        <w:t xml:space="preserve">و استفاده از شیوه های مدیریت محیطی پیشرفته است. شرکت های مرکزی به تنهایی در این مورد عمل نمی کنند بلکه به هم پیوسته هستند و این قضیه سبب می شود که تمامی اعضای آن به شیوه های سبز اتخاذ شده عمل کنند(سیورینگ و همکاران 2008). در طی </w:t>
      </w:r>
      <w:r w:rsidR="00D04FDA" w:rsidRPr="0091501A">
        <w:rPr>
          <w:rFonts w:asciiTheme="majorBidi" w:hAnsiTheme="majorBidi" w:cs="B Nazanin"/>
          <w:sz w:val="28"/>
          <w:szCs w:val="28"/>
          <w:lang w:bidi="fa-IR"/>
        </w:rPr>
        <w:t>GSCM</w:t>
      </w:r>
      <w:r w:rsidR="00D04FDA" w:rsidRPr="0091501A">
        <w:rPr>
          <w:rFonts w:asciiTheme="majorBidi" w:hAnsiTheme="majorBidi" w:cs="B Nazanin" w:hint="cs"/>
          <w:sz w:val="28"/>
          <w:szCs w:val="28"/>
          <w:rtl/>
          <w:lang w:bidi="fa-IR"/>
        </w:rPr>
        <w:t xml:space="preserve"> ،</w:t>
      </w:r>
      <w:r w:rsidR="00F65BDC" w:rsidRPr="0091501A">
        <w:rPr>
          <w:rFonts w:asciiTheme="majorBidi" w:hAnsiTheme="majorBidi" w:cs="B Nazanin" w:hint="cs"/>
          <w:sz w:val="28"/>
          <w:szCs w:val="28"/>
          <w:rtl/>
          <w:lang w:bidi="fa-IR"/>
        </w:rPr>
        <w:t xml:space="preserve"> شرکت ها</w:t>
      </w:r>
      <w:r w:rsidR="00D04FDA" w:rsidRPr="0091501A">
        <w:rPr>
          <w:rFonts w:asciiTheme="majorBidi" w:hAnsiTheme="majorBidi" w:cs="B Nazanin" w:hint="cs"/>
          <w:sz w:val="28"/>
          <w:szCs w:val="28"/>
          <w:rtl/>
          <w:lang w:bidi="fa-IR"/>
        </w:rPr>
        <w:t xml:space="preserve"> می توانند طیف گسترده ای از تامین کنندگان و منابع را در سراسر شرکت برای از بین بردن اثرات فعالیت های زنجیره تامین انتخاب کنند(تسنگ 2010).</w:t>
      </w:r>
    </w:p>
    <w:p w:rsidR="00D56301" w:rsidRPr="0091501A" w:rsidRDefault="000B45E8"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lastRenderedPageBreak/>
        <w:t xml:space="preserve">جالب است که توجه داشته باشید که تمامی سازمان ها با فشاری یکسان برای اتخاد </w:t>
      </w:r>
      <w:r w:rsidRPr="0091501A">
        <w:rPr>
          <w:rFonts w:asciiTheme="majorBidi" w:hAnsiTheme="majorBidi" w:cs="B Nazanin"/>
          <w:sz w:val="28"/>
          <w:szCs w:val="28"/>
          <w:lang w:bidi="fa-IR"/>
        </w:rPr>
        <w:t>GSCM</w:t>
      </w:r>
      <w:r w:rsidRPr="0091501A">
        <w:rPr>
          <w:rFonts w:asciiTheme="majorBidi" w:hAnsiTheme="majorBidi" w:cs="B Nazanin" w:hint="cs"/>
          <w:sz w:val="28"/>
          <w:szCs w:val="28"/>
          <w:rtl/>
          <w:lang w:bidi="fa-IR"/>
        </w:rPr>
        <w:t xml:space="preserve"> روبرو نیستند (ژو و سرکیس 2006). قسمت های مختلف صنعتی در بخش های مختلی از دنیا با فشار های مختلفی روبرو هستند. ژیائو در سال 2006 پنج مورد از فشارهای محیطی ناشی شده از دید</w:t>
      </w:r>
      <w:r w:rsidR="0045644D" w:rsidRPr="0091501A">
        <w:rPr>
          <w:rFonts w:asciiTheme="majorBidi" w:hAnsiTheme="majorBidi" w:cs="B Nazanin" w:hint="cs"/>
          <w:sz w:val="28"/>
          <w:szCs w:val="28"/>
          <w:rtl/>
          <w:lang w:bidi="fa-IR"/>
        </w:rPr>
        <w:t>گاه</w:t>
      </w:r>
      <w:r w:rsidR="00995425" w:rsidRPr="0091501A">
        <w:rPr>
          <w:rFonts w:asciiTheme="majorBidi" w:hAnsiTheme="majorBidi" w:cs="B Nazanin" w:hint="cs"/>
          <w:sz w:val="28"/>
          <w:szCs w:val="28"/>
          <w:rtl/>
          <w:lang w:bidi="fa-IR"/>
        </w:rPr>
        <w:t xml:space="preserve"> ذینفعان </w:t>
      </w:r>
      <w:r w:rsidRPr="0091501A">
        <w:rPr>
          <w:rFonts w:asciiTheme="majorBidi" w:hAnsiTheme="majorBidi" w:cs="B Nazanin" w:hint="cs"/>
          <w:sz w:val="28"/>
          <w:szCs w:val="28"/>
          <w:rtl/>
          <w:lang w:bidi="fa-IR"/>
        </w:rPr>
        <w:t>را بیان کرده است:</w:t>
      </w:r>
      <w:r w:rsidR="0062649F" w:rsidRPr="0091501A">
        <w:rPr>
          <w:rFonts w:asciiTheme="majorBidi" w:hAnsiTheme="majorBidi" w:cs="B Nazanin" w:hint="cs"/>
          <w:sz w:val="28"/>
          <w:szCs w:val="28"/>
          <w:rtl/>
          <w:lang w:bidi="fa-IR"/>
        </w:rPr>
        <w:t xml:space="preserve"> </w:t>
      </w:r>
      <w:r w:rsidR="0045644D" w:rsidRPr="0091501A">
        <w:rPr>
          <w:rFonts w:asciiTheme="majorBidi" w:hAnsiTheme="majorBidi" w:cs="B Nazanin"/>
          <w:sz w:val="28"/>
          <w:szCs w:val="28"/>
          <w:lang w:bidi="fa-IR"/>
        </w:rPr>
        <w:t>a</w:t>
      </w:r>
      <w:r w:rsidR="0045644D" w:rsidRPr="0091501A">
        <w:rPr>
          <w:rFonts w:asciiTheme="majorBidi" w:hAnsiTheme="majorBidi" w:cs="B Nazanin" w:hint="cs"/>
          <w:sz w:val="28"/>
          <w:szCs w:val="28"/>
          <w:rtl/>
          <w:lang w:bidi="fa-IR"/>
        </w:rPr>
        <w:t>) دولت به عنوان ناظر</w:t>
      </w:r>
      <w:r w:rsidR="00995425" w:rsidRPr="0091501A">
        <w:rPr>
          <w:rFonts w:asciiTheme="majorBidi" w:hAnsiTheme="majorBidi" w:cs="B Nazanin" w:hint="cs"/>
          <w:sz w:val="28"/>
          <w:szCs w:val="28"/>
          <w:rtl/>
          <w:lang w:bidi="fa-IR"/>
        </w:rPr>
        <w:t xml:space="preserve"> ذینفعان </w:t>
      </w:r>
      <w:r w:rsidR="0045644D" w:rsidRPr="0091501A">
        <w:rPr>
          <w:rFonts w:asciiTheme="majorBidi" w:hAnsiTheme="majorBidi" w:cs="B Nazanin"/>
          <w:sz w:val="28"/>
          <w:szCs w:val="28"/>
          <w:lang w:bidi="fa-IR"/>
        </w:rPr>
        <w:t>b</w:t>
      </w:r>
      <w:r w:rsidR="0045644D" w:rsidRPr="0091501A">
        <w:rPr>
          <w:rFonts w:asciiTheme="majorBidi" w:hAnsiTheme="majorBidi" w:cs="B Nazanin" w:hint="cs"/>
          <w:sz w:val="28"/>
          <w:szCs w:val="28"/>
          <w:rtl/>
          <w:lang w:bidi="fa-IR"/>
        </w:rPr>
        <w:t xml:space="preserve"> ) رسانه </w:t>
      </w:r>
      <w:r w:rsidR="0045644D" w:rsidRPr="0091501A">
        <w:rPr>
          <w:rFonts w:asciiTheme="majorBidi" w:hAnsiTheme="majorBidi" w:cs="B Nazanin"/>
          <w:sz w:val="28"/>
          <w:szCs w:val="28"/>
          <w:lang w:bidi="fa-IR"/>
        </w:rPr>
        <w:t>c</w:t>
      </w:r>
      <w:r w:rsidR="0045644D" w:rsidRPr="0091501A">
        <w:rPr>
          <w:rFonts w:asciiTheme="majorBidi" w:hAnsiTheme="majorBidi" w:cs="B Nazanin" w:hint="cs"/>
          <w:sz w:val="28"/>
          <w:szCs w:val="28"/>
          <w:rtl/>
          <w:lang w:bidi="fa-IR"/>
        </w:rPr>
        <w:t xml:space="preserve">) ساکنان محلی به عنوان یک گروه اجتماعی </w:t>
      </w:r>
      <w:r w:rsidR="0045644D" w:rsidRPr="0091501A">
        <w:rPr>
          <w:rFonts w:asciiTheme="majorBidi" w:hAnsiTheme="majorBidi" w:cs="B Nazanin"/>
          <w:sz w:val="28"/>
          <w:szCs w:val="28"/>
          <w:lang w:bidi="fa-IR"/>
        </w:rPr>
        <w:t>d</w:t>
      </w:r>
      <w:r w:rsidR="0045644D" w:rsidRPr="0091501A">
        <w:rPr>
          <w:rFonts w:asciiTheme="majorBidi" w:hAnsiTheme="majorBidi" w:cs="B Nazanin" w:hint="cs"/>
          <w:sz w:val="28"/>
          <w:szCs w:val="28"/>
          <w:rtl/>
          <w:lang w:bidi="fa-IR"/>
        </w:rPr>
        <w:t xml:space="preserve">) پیمانکاران و مشتریان و </w:t>
      </w:r>
      <w:r w:rsidR="0045644D" w:rsidRPr="0091501A">
        <w:rPr>
          <w:rFonts w:asciiTheme="majorBidi" w:hAnsiTheme="majorBidi" w:cs="B Nazanin"/>
          <w:sz w:val="28"/>
          <w:szCs w:val="28"/>
          <w:lang w:bidi="fa-IR"/>
        </w:rPr>
        <w:t>e</w:t>
      </w:r>
      <w:r w:rsidR="0045644D" w:rsidRPr="0091501A">
        <w:rPr>
          <w:rFonts w:asciiTheme="majorBidi" w:hAnsiTheme="majorBidi" w:cs="B Nazanin" w:hint="cs"/>
          <w:sz w:val="28"/>
          <w:szCs w:val="28"/>
          <w:rtl/>
          <w:lang w:bidi="fa-IR"/>
        </w:rPr>
        <w:t>)</w:t>
      </w:r>
      <w:r w:rsidR="0045644D" w:rsidRPr="0091501A">
        <w:rPr>
          <w:rFonts w:asciiTheme="majorBidi" w:hAnsiTheme="majorBidi" w:cs="B Nazanin"/>
          <w:sz w:val="28"/>
          <w:szCs w:val="28"/>
          <w:lang w:bidi="fa-IR"/>
        </w:rPr>
        <w:t xml:space="preserve"> </w:t>
      </w:r>
      <w:r w:rsidR="0045644D" w:rsidRPr="0091501A">
        <w:rPr>
          <w:rFonts w:asciiTheme="majorBidi" w:hAnsiTheme="majorBidi" w:cs="B Nazanin" w:hint="cs"/>
          <w:sz w:val="28"/>
          <w:szCs w:val="28"/>
          <w:rtl/>
          <w:lang w:bidi="fa-IR"/>
        </w:rPr>
        <w:t xml:space="preserve"> سایر </w:t>
      </w:r>
      <w:r w:rsidR="00995425" w:rsidRPr="0091501A">
        <w:rPr>
          <w:rFonts w:asciiTheme="majorBidi" w:hAnsiTheme="majorBidi" w:cs="B Nazanin" w:hint="cs"/>
          <w:sz w:val="28"/>
          <w:szCs w:val="28"/>
          <w:rtl/>
          <w:lang w:bidi="fa-IR"/>
        </w:rPr>
        <w:t>ذینفعان</w:t>
      </w:r>
      <w:r w:rsidR="0045644D" w:rsidRPr="0091501A">
        <w:rPr>
          <w:rFonts w:asciiTheme="majorBidi" w:hAnsiTheme="majorBidi" w:cs="B Nazanin" w:hint="cs"/>
          <w:sz w:val="28"/>
          <w:szCs w:val="28"/>
          <w:rtl/>
          <w:lang w:bidi="fa-IR"/>
        </w:rPr>
        <w:t xml:space="preserve"> شامل سازمان های مرتبطی که می توانند از لحاظ مالی بر روی شرکت تاثیر گذار باشند.</w:t>
      </w:r>
      <w:r w:rsidR="00C0078F" w:rsidRPr="0091501A">
        <w:rPr>
          <w:rFonts w:asciiTheme="majorBidi" w:hAnsiTheme="majorBidi" w:cs="B Nazanin" w:hint="cs"/>
          <w:sz w:val="28"/>
          <w:szCs w:val="28"/>
          <w:rtl/>
          <w:lang w:bidi="fa-IR"/>
        </w:rPr>
        <w:t xml:space="preserve"> در نهایت می توان گفت که قابلیت پایداری می تواند سبب بهبودی از نظر صرفه جویی در هزینه ، افزایش سهم از بازار ، و قوی شدن تصویر برند شود ، تعداد فزاینده ای از شرکت ها شروع به استفاده از طرح های سبز به عنوان سلاح های استراتژیک خود کرده اند (مین و کیم 2012).</w:t>
      </w:r>
    </w:p>
    <w:p w:rsidR="00D56301" w:rsidRPr="0091501A" w:rsidRDefault="00D56301"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در انتهای روش سنتی لوله، تنها آلاینده ها از یک شکل به یک شکل دیگری تبدیل می شوند و آنها را از بین نمی برد(الطیب و همکاران سال 2011).</w:t>
      </w:r>
      <w:r w:rsidR="00153ACE" w:rsidRPr="0091501A">
        <w:rPr>
          <w:rFonts w:asciiTheme="majorBidi" w:hAnsiTheme="majorBidi" w:cs="B Nazanin" w:hint="cs"/>
          <w:sz w:val="28"/>
          <w:szCs w:val="28"/>
          <w:rtl/>
          <w:lang w:bidi="fa-IR"/>
        </w:rPr>
        <w:t xml:space="preserve"> هر چند که ،</w:t>
      </w:r>
      <w:r w:rsidRPr="0091501A">
        <w:rPr>
          <w:rFonts w:asciiTheme="majorBidi" w:hAnsiTheme="majorBidi" w:cs="B Nazanin" w:hint="cs"/>
          <w:sz w:val="28"/>
          <w:szCs w:val="28"/>
          <w:rtl/>
          <w:lang w:bidi="fa-IR"/>
        </w:rPr>
        <w:t xml:space="preserve"> بر خلاف روش های مدیریت محیطی سنتی ، مفهوم </w:t>
      </w:r>
      <w:r w:rsidRPr="0091501A">
        <w:rPr>
          <w:rFonts w:asciiTheme="majorBidi" w:hAnsiTheme="majorBidi" w:cs="B Nazanin"/>
          <w:sz w:val="28"/>
          <w:szCs w:val="28"/>
          <w:lang w:bidi="fa-IR"/>
        </w:rPr>
        <w:t>GSCM</w:t>
      </w:r>
      <w:r w:rsidRPr="0091501A">
        <w:rPr>
          <w:rFonts w:asciiTheme="majorBidi" w:hAnsiTheme="majorBidi" w:cs="B Nazanin" w:hint="cs"/>
          <w:sz w:val="28"/>
          <w:szCs w:val="28"/>
          <w:rtl/>
          <w:lang w:bidi="fa-IR"/>
        </w:rPr>
        <w:t xml:space="preserve"> برای تکمیل مسئولیت های یک سازمان و محصولات و خدمات آن از استخراج مواد خام تا استفاده نهایی و دور انداختن آن است. این نشان دهنده استفاده از اصول صدا در مدیریت محیطی به تمامی مراحل یک چرخه زندگی محصول ، شامل طراحی ، تدارکات ، تولید ، مونتاژ ، بسته بندی ، تدارکات ، توزیع ، مصرف و بازیافت نهایی در راستای افزایش مزیت های رقابتی سازمان است (هندفیل و همکارانش در سال 1997 و الطیب و همکارانش در سال 2011). برای بهبود عملکرد محیطی آنها ، شرکت های خصوصی اقدام به پیاده سازی روش های مختلفی از محیطی مانند گواهینامه ایزو 14000 ، محصولات پاک کننده ، سیستم مدیریت محیطی و طراحی بومی است . مطالعات اخیر پیشنهاد </w:t>
      </w:r>
      <w:r w:rsidR="00265F4C" w:rsidRPr="0091501A">
        <w:rPr>
          <w:rFonts w:asciiTheme="majorBidi" w:hAnsiTheme="majorBidi" w:cs="B Nazanin"/>
          <w:sz w:val="28"/>
          <w:szCs w:val="28"/>
          <w:lang w:bidi="fa-IR"/>
        </w:rPr>
        <w:t>GSCM</w:t>
      </w:r>
      <w:r w:rsidR="00265F4C" w:rsidRPr="0091501A">
        <w:rPr>
          <w:rFonts w:asciiTheme="majorBidi" w:hAnsiTheme="majorBidi" w:cs="B Nazanin" w:hint="cs"/>
          <w:sz w:val="28"/>
          <w:szCs w:val="28"/>
          <w:rtl/>
          <w:lang w:bidi="fa-IR"/>
        </w:rPr>
        <w:t xml:space="preserve"> شش بعدی مانند تولید و بسته بندی سبز ، مشارکت سبز ، بازاریابی سبز ، انتخاب تامین کنندگان سبز ، انبار سبز ، و طراحی بومی سبز به عنوان راه هایی با القوه برای رقابت با رقبا است (شانگ و همکاران 2010).</w:t>
      </w:r>
    </w:p>
    <w:p w:rsidR="0062649F" w:rsidRPr="0091501A" w:rsidRDefault="009A64D3"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عملکرد موفق و کارآمد یک سازمان به شدت تحت تاثیر درجه کارایی عملکرد زنجیره تامین سازمان است که به صورت کلی کارکنان آن هستند و به طور خاص عملکرد سبز اعضای زنجیره تامین هستند و می تواند تاثیری </w:t>
      </w:r>
      <w:r w:rsidRPr="0091501A">
        <w:rPr>
          <w:rFonts w:asciiTheme="majorBidi" w:hAnsiTheme="majorBidi" w:cs="B Nazanin" w:hint="cs"/>
          <w:sz w:val="28"/>
          <w:szCs w:val="28"/>
          <w:rtl/>
          <w:lang w:bidi="fa-IR"/>
        </w:rPr>
        <w:lastRenderedPageBreak/>
        <w:t>چشمگیر بر روی عملکرد کلی سازمان داشته باشد.</w:t>
      </w:r>
      <w:r w:rsidR="00E96C25" w:rsidRPr="0091501A">
        <w:rPr>
          <w:rFonts w:asciiTheme="majorBidi" w:hAnsiTheme="majorBidi" w:cs="B Nazanin" w:hint="cs"/>
          <w:sz w:val="28"/>
          <w:szCs w:val="28"/>
          <w:rtl/>
          <w:lang w:bidi="fa-IR"/>
        </w:rPr>
        <w:t xml:space="preserve"> از آنجایی که کاملا ضروری است که هر سازمانی به طور مداوم به ارزیابی و نظارت بر روی عملکرد محیطی اعضای مختلف شرکت بپردازد استفاده از زنجیره تامین صورت می گیرد. در طی بسیاری از تحقیقاتی که در طی سالیان اخیر در مورد روش های </w:t>
      </w:r>
      <w:r w:rsidR="00E96C25" w:rsidRPr="0091501A">
        <w:rPr>
          <w:rFonts w:asciiTheme="majorBidi" w:hAnsiTheme="majorBidi" w:cs="B Nazanin"/>
          <w:sz w:val="28"/>
          <w:szCs w:val="28"/>
          <w:lang w:bidi="fa-IR"/>
        </w:rPr>
        <w:t>GSCM</w:t>
      </w:r>
      <w:r w:rsidR="00E96C25" w:rsidRPr="0091501A">
        <w:rPr>
          <w:rFonts w:asciiTheme="majorBidi" w:hAnsiTheme="majorBidi" w:cs="B Nazanin" w:hint="cs"/>
          <w:sz w:val="28"/>
          <w:szCs w:val="28"/>
          <w:rtl/>
          <w:lang w:bidi="fa-IR"/>
        </w:rPr>
        <w:t xml:space="preserve"> و عملکرد آن در بخش های تولیدی صورت گرفته است (ژو و همکاران در سال 2007، دی بریتو و همکاران در سال 2008 ، ژو و همکاران در سال 2008 ، جین و همکاران در سال 2009 ، باتاچاریا و همکاران در سال 2010 ، جرجیادیس و بسیو در سال 2010،دیابت و جویندن 2011 ، کوماراسوامی و همکاران در سال 2011 ، تی سنگ 2011 ، تی سنگ و هوانگ 2011 ، زرندی و همکاران در سال 2011 ، گیمینز و همکاران در سال 2012 ، حاسانی و همکاران در سال 2012، پیراگیلیا و سالونی در سال 2012 ، لین 2013 ، تیسنگ و چیو در سال 2013 ، باتاچاریا و همکاران در سال 2014 ، کاراسک و دورسان 2014 ، رضائی و همکاران در سال2014 ، یو و ونگ 2014 ). </w:t>
      </w:r>
    </w:p>
    <w:p w:rsidR="00265F4C" w:rsidRPr="0091501A" w:rsidRDefault="00E96C25"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برخی از معیارهای محبوب برای ارزیابی عملکرد سیستم مدیریت محیطی تامین کنندگان سبز مورد استفاده قرار گرفته است ، قابلیت های </w:t>
      </w:r>
      <w:r w:rsidRPr="0091501A">
        <w:rPr>
          <w:rFonts w:asciiTheme="majorBidi" w:hAnsiTheme="majorBidi" w:cs="B Nazanin"/>
          <w:sz w:val="28"/>
          <w:szCs w:val="28"/>
          <w:lang w:bidi="fa-IR"/>
        </w:rPr>
        <w:t>GSCM</w:t>
      </w:r>
      <w:r w:rsidRPr="0091501A">
        <w:rPr>
          <w:rFonts w:asciiTheme="majorBidi" w:hAnsiTheme="majorBidi" w:cs="B Nazanin" w:hint="cs"/>
          <w:sz w:val="28"/>
          <w:szCs w:val="28"/>
          <w:rtl/>
          <w:lang w:bidi="fa-IR"/>
        </w:rPr>
        <w:t xml:space="preserve"> ، سطح تعهد به محیط زیست ، درجه ارزیابی تامین کننده سبز ، درجه همکاری </w:t>
      </w:r>
      <w:r w:rsidR="00CC08A8" w:rsidRPr="0091501A">
        <w:rPr>
          <w:rFonts w:asciiTheme="majorBidi" w:hAnsiTheme="majorBidi" w:cs="B Nazanin" w:hint="cs"/>
          <w:sz w:val="28"/>
          <w:szCs w:val="28"/>
          <w:rtl/>
          <w:lang w:bidi="fa-IR"/>
        </w:rPr>
        <w:t>تامین کننده سبز و کنترل آلاینده و پیشگیری از آن (لی و همکاران در سال 2009، گریسی و همکاران در سال 2010 ، لارج و تامسن در سال 2011 ، گویندن و همکاران در سال 2013). از مطالعات فوق واضح است که معیارهایی که برای ارزیابی بخش تولیدات مورد بحث قرار گرفته است به خوبی در مقالات بالا پوشش داده شده است. هر چند که ، معیار مناسب برای ارزیابی زنجیره تامین</w:t>
      </w:r>
      <w:r w:rsidR="00746AB1" w:rsidRPr="0091501A">
        <w:rPr>
          <w:rFonts w:asciiTheme="majorBidi" w:hAnsiTheme="majorBidi" w:cs="B Nazanin" w:hint="cs"/>
          <w:sz w:val="28"/>
          <w:szCs w:val="28"/>
          <w:rtl/>
          <w:lang w:bidi="fa-IR"/>
        </w:rPr>
        <w:t xml:space="preserve"> خدمات</w:t>
      </w:r>
      <w:r w:rsidR="00CC08A8" w:rsidRPr="0091501A">
        <w:rPr>
          <w:rFonts w:asciiTheme="majorBidi" w:hAnsiTheme="majorBidi" w:cs="B Nazanin" w:hint="cs"/>
          <w:sz w:val="28"/>
          <w:szCs w:val="28"/>
          <w:rtl/>
          <w:lang w:bidi="fa-IR"/>
        </w:rPr>
        <w:t xml:space="preserve"> به خوبی شاخته نشده است.</w:t>
      </w:r>
    </w:p>
    <w:p w:rsidR="002C2B18" w:rsidRPr="0091501A" w:rsidRDefault="001B38B8"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از لحاظ روش ، مطالعات اولیه روش های ترکیبی را پیشنهاد دادند اما اکثر آنها مرتبط با روش های مبتنی بر روش های فازی هستند. برخی از آنها عبارتند از نوکی (1997) ژانگ و همکاران در سال 2003 ، آواشتی و همکاران در سال 2010 . هر چند که برخی از سایر مطالعات از روش های دیگری مانند </w:t>
      </w:r>
      <w:r w:rsidRPr="0091501A">
        <w:rPr>
          <w:rFonts w:asciiTheme="majorBidi" w:hAnsiTheme="majorBidi" w:cs="B Nazanin"/>
          <w:sz w:val="28"/>
          <w:szCs w:val="28"/>
          <w:lang w:bidi="fa-IR"/>
        </w:rPr>
        <w:t>DEA</w:t>
      </w:r>
      <w:r w:rsidRPr="0091501A">
        <w:rPr>
          <w:rFonts w:asciiTheme="majorBidi" w:hAnsiTheme="majorBidi" w:cs="B Nazanin" w:hint="cs"/>
          <w:sz w:val="28"/>
          <w:szCs w:val="28"/>
          <w:rtl/>
          <w:lang w:bidi="fa-IR"/>
        </w:rPr>
        <w:t xml:space="preserve"> استفاده کردند (کومار و جین 2010 ، وین و چی 2010 ، کو و لین 2011 ، میرهدایتیان و همکاران 2014).</w:t>
      </w:r>
      <w:r w:rsidR="002C2B18" w:rsidRPr="0091501A">
        <w:rPr>
          <w:rFonts w:asciiTheme="majorBidi" w:hAnsiTheme="majorBidi" w:cs="B Nazanin" w:hint="cs"/>
          <w:sz w:val="28"/>
          <w:szCs w:val="28"/>
          <w:rtl/>
          <w:lang w:bidi="fa-IR"/>
        </w:rPr>
        <w:t xml:space="preserve"> در زمینه توسعه زمینه کشوری ، چندین تلاش برای شناسایی وضعت های موجود از جنبه های محیطی مانند آگاهی ، اشتراک گذاری دانش محیطی و تشخیص اهمیت عملکرد محیطی بیش از عملکرد اقتصادی در زنجیره های تامین صورت گرفته است (گویندان و </w:t>
      </w:r>
      <w:r w:rsidR="002C2B18" w:rsidRPr="0091501A">
        <w:rPr>
          <w:rFonts w:asciiTheme="majorBidi" w:hAnsiTheme="majorBidi" w:cs="B Nazanin" w:hint="cs"/>
          <w:sz w:val="28"/>
          <w:szCs w:val="28"/>
          <w:rtl/>
          <w:lang w:bidi="fa-IR"/>
        </w:rPr>
        <w:lastRenderedPageBreak/>
        <w:t xml:space="preserve">همکاران در سال 2014 ، مین و کیم در سال 2012). از بررسی های اخیری که توسط کیم و مین در سال 2012 صورت گرفته است واضح است که تلاش های بسیار کمی برای درک ماهیت </w:t>
      </w:r>
      <w:r w:rsidR="002C2B18" w:rsidRPr="0091501A">
        <w:rPr>
          <w:rFonts w:asciiTheme="majorBidi" w:hAnsiTheme="majorBidi" w:cs="B Nazanin"/>
          <w:sz w:val="28"/>
          <w:szCs w:val="28"/>
          <w:lang w:bidi="fa-IR"/>
        </w:rPr>
        <w:t>GSCM</w:t>
      </w:r>
      <w:r w:rsidR="002C2B18" w:rsidRPr="0091501A">
        <w:rPr>
          <w:rFonts w:asciiTheme="majorBidi" w:hAnsiTheme="majorBidi" w:cs="B Nazanin" w:hint="cs"/>
          <w:sz w:val="28"/>
          <w:szCs w:val="28"/>
          <w:rtl/>
          <w:lang w:bidi="fa-IR"/>
        </w:rPr>
        <w:t xml:space="preserve"> در زمینه کشورهای در حال توسعه صورت گرفته است.</w:t>
      </w:r>
    </w:p>
    <w:p w:rsidR="00786168" w:rsidRPr="0091501A" w:rsidRDefault="003E782D"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علاوه بر موارد اشاره شده در بالا ، بخش خدمان تبدیل به شاهراهی برای رشد اجتماعی و اقتصادی در هر کشور شده است. به خوبی شناخته شده است که سهم بخش خدمات برای پیشرفت کشور قابل توجه است. سهم خدمات دو برابر تولید اقتصادی در مقایسه با تولیدات است (روزنبلوم و همکاران 2000). تا به امروز ، تنها برخی از مطالعات با هدف ارزیابی عملکرد شرکت های عضو زنجیره تامین خدمات صورت گرفته است. به طور خاص ، عملکرد محیطی شرکت های عضو زنجیره تامین خدمات در یک صنعت خاص با توجه به زمینه کشورهای در حال توسعه یک ناحیه ناشناخته باقی مانده است.</w:t>
      </w:r>
    </w:p>
    <w:p w:rsidR="003E782D" w:rsidRPr="0091501A" w:rsidRDefault="002D47F7"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علاوه بر شناسایی معیار های مناسب برای ارزیابی هملکرد محیطی در طی بررسی مقالات و موردهای مطالعاتی ، این مقاله یک فریمورک (چهارچوب) مبتنی بر خاکستری برای ارزیابی عملکرد محیطی اعضای زنجیره تامین</w:t>
      </w:r>
      <w:r w:rsidR="00746AB1" w:rsidRPr="0091501A">
        <w:rPr>
          <w:rFonts w:asciiTheme="majorBidi" w:hAnsiTheme="majorBidi" w:cs="B Nazanin" w:hint="cs"/>
          <w:sz w:val="28"/>
          <w:szCs w:val="28"/>
          <w:rtl/>
          <w:lang w:bidi="fa-IR"/>
        </w:rPr>
        <w:t xml:space="preserve"> خدمات</w:t>
      </w:r>
      <w:r w:rsidRPr="0091501A">
        <w:rPr>
          <w:rFonts w:asciiTheme="majorBidi" w:hAnsiTheme="majorBidi" w:cs="B Nazanin" w:hint="cs"/>
          <w:sz w:val="28"/>
          <w:szCs w:val="28"/>
          <w:rtl/>
          <w:lang w:bidi="fa-IR"/>
        </w:rPr>
        <w:t xml:space="preserve"> را ارائه می دهد. معیارهای ارزیابی مبهم هستند و اکثر آنها دارای جنبه هایی ناملموس هستند. از آنجایی که قضاوت انسانی شامل اولویت های اغلب مبهم است و نمی توان آن را با استفاده از مقادیر عددی بیان کرد ، استفاده از نظریه سیستم خاکستری برای ارزیابی عملکرد یک گزینه نامناسب است. </w:t>
      </w:r>
      <w:r w:rsidR="002B5496" w:rsidRPr="0091501A">
        <w:rPr>
          <w:rFonts w:asciiTheme="majorBidi" w:hAnsiTheme="majorBidi" w:cs="B Nazanin" w:hint="cs"/>
          <w:sz w:val="28"/>
          <w:szCs w:val="28"/>
          <w:rtl/>
          <w:lang w:bidi="fa-IR"/>
        </w:rPr>
        <w:t xml:space="preserve">روش خاکستری دارای قابلیت ثبت ، پردازش و ادغام فرآیند های تصمیم گیری غیر قطعی است. از آنجایی که روش خاکستری </w:t>
      </w:r>
      <w:r w:rsidR="008F1A0F" w:rsidRPr="0091501A">
        <w:rPr>
          <w:rFonts w:asciiTheme="majorBidi" w:hAnsiTheme="majorBidi" w:cs="B Nazanin" w:hint="cs"/>
          <w:sz w:val="28"/>
          <w:szCs w:val="28"/>
          <w:rtl/>
          <w:lang w:bidi="fa-IR"/>
        </w:rPr>
        <w:t xml:space="preserve">از داده های اصلی استفاده می کند ، نتایج بیشتر مرتبط با تمرین و تکرار است (گل محمدی و ملت 2012 ). علاوه بر این ما </w:t>
      </w:r>
      <w:r w:rsidR="008F1A0F" w:rsidRPr="0091501A">
        <w:rPr>
          <w:rFonts w:asciiTheme="majorBidi" w:hAnsiTheme="majorBidi" w:cs="B Nazanin"/>
          <w:sz w:val="28"/>
          <w:szCs w:val="28"/>
          <w:lang w:bidi="fa-IR"/>
        </w:rPr>
        <w:t>ELECTRE</w:t>
      </w:r>
      <w:r w:rsidR="008F1A0F" w:rsidRPr="0091501A">
        <w:rPr>
          <w:rFonts w:asciiTheme="majorBidi" w:hAnsiTheme="majorBidi" w:cs="B Nazanin" w:hint="cs"/>
          <w:sz w:val="28"/>
          <w:szCs w:val="28"/>
          <w:rtl/>
          <w:lang w:bidi="fa-IR"/>
        </w:rPr>
        <w:t xml:space="preserve"> را پیدا کردیم (حذف و انتخاب بیان واقعیت ) و </w:t>
      </w:r>
      <w:r w:rsidR="008F1A0F" w:rsidRPr="0091501A">
        <w:rPr>
          <w:rFonts w:asciiTheme="majorBidi" w:hAnsiTheme="majorBidi" w:cs="B Nazanin"/>
          <w:sz w:val="28"/>
          <w:szCs w:val="28"/>
          <w:lang w:bidi="fa-IR"/>
        </w:rPr>
        <w:t>VIKOR</w:t>
      </w:r>
      <w:r w:rsidR="008F1A0F" w:rsidRPr="0091501A">
        <w:rPr>
          <w:rFonts w:asciiTheme="majorBidi" w:hAnsiTheme="majorBidi" w:cs="B Nazanin" w:hint="cs"/>
          <w:sz w:val="28"/>
          <w:szCs w:val="28"/>
          <w:rtl/>
          <w:lang w:bidi="fa-IR"/>
        </w:rPr>
        <w:t xml:space="preserve"> (نام صربستانی : </w:t>
      </w:r>
      <w:proofErr w:type="spellStart"/>
      <w:r w:rsidR="008F1A0F" w:rsidRPr="0091501A">
        <w:rPr>
          <w:rFonts w:asciiTheme="majorBidi" w:hAnsiTheme="majorBidi" w:cs="B Nazanin"/>
          <w:sz w:val="28"/>
          <w:szCs w:val="28"/>
          <w:lang w:bidi="fa-IR"/>
        </w:rPr>
        <w:t>VlseKriterijumska</w:t>
      </w:r>
      <w:proofErr w:type="spellEnd"/>
      <w:r w:rsidR="008F1A0F" w:rsidRPr="0091501A">
        <w:rPr>
          <w:rFonts w:asciiTheme="majorBidi" w:hAnsiTheme="majorBidi" w:cs="B Nazanin"/>
          <w:sz w:val="28"/>
          <w:szCs w:val="28"/>
          <w:lang w:bidi="fa-IR"/>
        </w:rPr>
        <w:t xml:space="preserve"> </w:t>
      </w:r>
      <w:proofErr w:type="spellStart"/>
      <w:r w:rsidR="008F1A0F" w:rsidRPr="0091501A">
        <w:rPr>
          <w:rFonts w:asciiTheme="majorBidi" w:hAnsiTheme="majorBidi" w:cs="B Nazanin"/>
          <w:sz w:val="28"/>
          <w:szCs w:val="28"/>
          <w:lang w:bidi="fa-IR"/>
        </w:rPr>
        <w:t>Optimizacija</w:t>
      </w:r>
      <w:proofErr w:type="spellEnd"/>
      <w:r w:rsidR="008F1A0F" w:rsidRPr="0091501A">
        <w:rPr>
          <w:rFonts w:asciiTheme="majorBidi" w:hAnsiTheme="majorBidi" w:cs="B Nazanin"/>
          <w:sz w:val="28"/>
          <w:szCs w:val="28"/>
          <w:lang w:bidi="fa-IR"/>
        </w:rPr>
        <w:t xml:space="preserve"> I </w:t>
      </w:r>
      <w:proofErr w:type="spellStart"/>
      <w:r w:rsidR="008F1A0F" w:rsidRPr="0091501A">
        <w:rPr>
          <w:rFonts w:asciiTheme="majorBidi" w:hAnsiTheme="majorBidi" w:cs="B Nazanin"/>
          <w:sz w:val="28"/>
          <w:szCs w:val="28"/>
          <w:lang w:bidi="fa-IR"/>
        </w:rPr>
        <w:t>Kompromisno</w:t>
      </w:r>
      <w:proofErr w:type="spellEnd"/>
      <w:r w:rsidR="008F1A0F" w:rsidRPr="0091501A">
        <w:rPr>
          <w:rFonts w:asciiTheme="majorBidi" w:hAnsiTheme="majorBidi" w:cs="B Nazanin"/>
          <w:sz w:val="28"/>
          <w:szCs w:val="28"/>
          <w:lang w:bidi="fa-IR"/>
        </w:rPr>
        <w:t xml:space="preserve"> </w:t>
      </w:r>
      <w:proofErr w:type="spellStart"/>
      <w:r w:rsidR="008F1A0F" w:rsidRPr="0091501A">
        <w:rPr>
          <w:rFonts w:asciiTheme="majorBidi" w:hAnsiTheme="majorBidi" w:cs="B Nazanin"/>
          <w:sz w:val="28"/>
          <w:szCs w:val="28"/>
          <w:lang w:bidi="fa-IR"/>
        </w:rPr>
        <w:t>Resenje</w:t>
      </w:r>
      <w:proofErr w:type="spellEnd"/>
      <w:r w:rsidR="008F1A0F" w:rsidRPr="0091501A">
        <w:rPr>
          <w:rFonts w:asciiTheme="majorBidi" w:hAnsiTheme="majorBidi" w:cs="B Nazanin" w:hint="cs"/>
          <w:sz w:val="28"/>
          <w:szCs w:val="28"/>
          <w:rtl/>
          <w:lang w:bidi="fa-IR"/>
        </w:rPr>
        <w:t>) را پیدا کردیم ، روش هایی که دارای مطلوب ترین خواص مانند غیر حساس بودن به تنوع ، قابلیت ثبت جنبه های جامع، قابلیت پایداری برای اندازه گیری</w:t>
      </w:r>
      <w:r w:rsidR="007C6F03" w:rsidRPr="0091501A">
        <w:rPr>
          <w:rFonts w:asciiTheme="majorBidi" w:hAnsiTheme="majorBidi" w:cs="B Nazanin" w:hint="cs"/>
          <w:sz w:val="28"/>
          <w:szCs w:val="28"/>
          <w:rtl/>
          <w:lang w:bidi="fa-IR"/>
        </w:rPr>
        <w:t xml:space="preserve"> سطوح مختلف ، استفاده و پیاده سازی آن آسان است که سبب می شود این دو روش برای ارزیابی کار بسیار مناسب باشند. فریمورک ارائه شده شامل دو روش ترکیبی است ، اولین روش به وسیله نظریه سیستم خاکستری توسعه یافته است و دومین روش نیز </w:t>
      </w:r>
      <w:r w:rsidR="007C6F03" w:rsidRPr="0091501A">
        <w:rPr>
          <w:rFonts w:asciiTheme="majorBidi" w:hAnsiTheme="majorBidi" w:cs="B Nazanin"/>
          <w:sz w:val="28"/>
          <w:szCs w:val="28"/>
          <w:lang w:bidi="fa-IR"/>
        </w:rPr>
        <w:t>VIKOR</w:t>
      </w:r>
      <w:r w:rsidR="007C6F03" w:rsidRPr="0091501A">
        <w:rPr>
          <w:rFonts w:asciiTheme="majorBidi" w:hAnsiTheme="majorBidi" w:cs="B Nazanin" w:hint="cs"/>
          <w:sz w:val="28"/>
          <w:szCs w:val="28"/>
          <w:rtl/>
          <w:lang w:bidi="fa-IR"/>
        </w:rPr>
        <w:t xml:space="preserve"> است </w:t>
      </w:r>
      <w:r w:rsidR="007C6F03" w:rsidRPr="0091501A">
        <w:rPr>
          <w:rFonts w:asciiTheme="majorBidi" w:hAnsiTheme="majorBidi" w:cs="B Nazanin" w:hint="cs"/>
          <w:sz w:val="28"/>
          <w:szCs w:val="28"/>
          <w:rtl/>
          <w:lang w:bidi="fa-IR"/>
        </w:rPr>
        <w:lastRenderedPageBreak/>
        <w:t>. این فریمورک پیشنهادی بر روی یک مورد مطالعاتی در دسترس در متن مقاله اعمال شده است و این فریمورک از لحاظ امکان سنجی و عملی بودن مورد اعتبار سنجی قرار گرفته است. دو مورد مطالعاتی برای درک معیارهای ارزیابی و اثربخشی فریمورک پیشنهادی با شرکت های عضو زنجیره تامین در کشورهای در حال توسعه انجام شده است.</w:t>
      </w:r>
    </w:p>
    <w:p w:rsidR="00C0078F" w:rsidRDefault="00107C0D"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ادامه این مقاله به این ترتیب مرتب شده است: برررسی معیارهای ارزیابی عملکرد چرخه تامین محیطی که در بخش 2 ارائه شده است. در بخش 3 اصول نظریه سیستم خاکستری، روش های </w:t>
      </w:r>
      <w:r w:rsidRPr="0091501A">
        <w:rPr>
          <w:rFonts w:asciiTheme="majorBidi" w:hAnsiTheme="majorBidi" w:cs="B Nazanin"/>
          <w:sz w:val="28"/>
          <w:szCs w:val="28"/>
          <w:lang w:bidi="fa-IR"/>
        </w:rPr>
        <w:t>ELECTRE</w:t>
      </w:r>
      <w:r w:rsidRPr="0091501A">
        <w:rPr>
          <w:rFonts w:asciiTheme="majorBidi" w:hAnsiTheme="majorBidi" w:cs="B Nazanin" w:hint="cs"/>
          <w:sz w:val="28"/>
          <w:szCs w:val="28"/>
          <w:rtl/>
          <w:lang w:bidi="fa-IR"/>
        </w:rPr>
        <w:t xml:space="preserve"> و </w:t>
      </w:r>
      <w:r w:rsidRPr="0091501A">
        <w:rPr>
          <w:rFonts w:asciiTheme="majorBidi" w:hAnsiTheme="majorBidi" w:cs="B Nazanin"/>
          <w:sz w:val="28"/>
          <w:szCs w:val="28"/>
          <w:lang w:bidi="fa-IR"/>
        </w:rPr>
        <w:t>VIKOR</w:t>
      </w:r>
      <w:r w:rsidRPr="0091501A">
        <w:rPr>
          <w:rFonts w:asciiTheme="majorBidi" w:hAnsiTheme="majorBidi" w:cs="B Nazanin" w:hint="cs"/>
          <w:sz w:val="28"/>
          <w:szCs w:val="28"/>
          <w:rtl/>
          <w:lang w:bidi="fa-IR"/>
        </w:rPr>
        <w:t xml:space="preserve"> مورد بحث قرار گرفته اند و گام های دقیقی از فریمورک پیشنهادی برای ارزیابی عملکرد محیطی توضیح داده شده است. در بخش 4 ، دو مورد مطالعاتی</w:t>
      </w:r>
      <w:r w:rsidR="000C03CA" w:rsidRPr="0091501A">
        <w:rPr>
          <w:rFonts w:asciiTheme="majorBidi" w:hAnsiTheme="majorBidi" w:cs="B Nazanin" w:hint="cs"/>
          <w:sz w:val="28"/>
          <w:szCs w:val="28"/>
          <w:rtl/>
          <w:lang w:bidi="fa-IR"/>
        </w:rPr>
        <w:t xml:space="preserve"> در مورد زنجیره تامین</w:t>
      </w:r>
      <w:r w:rsidR="00746AB1" w:rsidRPr="0091501A">
        <w:rPr>
          <w:rFonts w:asciiTheme="majorBidi" w:hAnsiTheme="majorBidi" w:cs="B Nazanin" w:hint="cs"/>
          <w:sz w:val="28"/>
          <w:szCs w:val="28"/>
          <w:rtl/>
          <w:lang w:bidi="fa-IR"/>
        </w:rPr>
        <w:t xml:space="preserve"> خدمات</w:t>
      </w:r>
      <w:r w:rsidR="000C03CA" w:rsidRPr="0091501A">
        <w:rPr>
          <w:rFonts w:asciiTheme="majorBidi" w:hAnsiTheme="majorBidi" w:cs="B Nazanin" w:hint="cs"/>
          <w:sz w:val="28"/>
          <w:szCs w:val="28"/>
          <w:rtl/>
          <w:lang w:bidi="fa-IR"/>
        </w:rPr>
        <w:t xml:space="preserve"> توضیح داده شده است. در بخش 5 در مورد ارزیابی عملکرد محیطی با توجه به زمینه صنعت بحث شده است.</w:t>
      </w:r>
      <w:r w:rsidR="000B5D78" w:rsidRPr="0091501A">
        <w:rPr>
          <w:rFonts w:asciiTheme="majorBidi" w:hAnsiTheme="majorBidi" w:cs="B Nazanin" w:hint="cs"/>
          <w:sz w:val="28"/>
          <w:szCs w:val="28"/>
          <w:rtl/>
          <w:lang w:bidi="fa-IR"/>
        </w:rPr>
        <w:t xml:space="preserve"> بخش 6 به اعتبار سنجی فریمورک پیشنهادی و انتشار یک روش می پردازد و در نهایت فصل 7 خلاصه ای از یافته های اصلی ما و </w:t>
      </w:r>
      <w:r w:rsidR="00374AB8" w:rsidRPr="0091501A">
        <w:rPr>
          <w:rFonts w:asciiTheme="majorBidi" w:hAnsiTheme="majorBidi" w:cs="B Nazanin" w:hint="cs"/>
          <w:sz w:val="28"/>
          <w:szCs w:val="28"/>
          <w:rtl/>
          <w:lang w:bidi="fa-IR"/>
        </w:rPr>
        <w:t>ارائه سمت و سویی برای تحقیقات آینده صورت می گیرد.</w:t>
      </w:r>
      <w:r w:rsidR="000B5D78" w:rsidRPr="0091501A">
        <w:rPr>
          <w:rFonts w:asciiTheme="majorBidi" w:hAnsiTheme="majorBidi" w:cs="B Nazanin" w:hint="cs"/>
          <w:sz w:val="28"/>
          <w:szCs w:val="28"/>
          <w:rtl/>
          <w:lang w:bidi="fa-IR"/>
        </w:rPr>
        <w:t xml:space="preserve"> </w:t>
      </w:r>
    </w:p>
    <w:p w:rsidR="0091501A" w:rsidRPr="0091501A" w:rsidRDefault="0091501A" w:rsidP="0091501A">
      <w:pPr>
        <w:bidi/>
        <w:spacing w:after="0" w:line="360" w:lineRule="auto"/>
        <w:jc w:val="both"/>
        <w:rPr>
          <w:rFonts w:asciiTheme="majorBidi" w:hAnsiTheme="majorBidi" w:cs="B Nazanin"/>
          <w:sz w:val="28"/>
          <w:szCs w:val="28"/>
          <w:rtl/>
          <w:lang w:bidi="fa-IR"/>
        </w:rPr>
      </w:pPr>
    </w:p>
    <w:p w:rsidR="000B45E8" w:rsidRPr="0091501A" w:rsidRDefault="00630D3D" w:rsidP="0091501A">
      <w:pPr>
        <w:bidi/>
        <w:spacing w:after="0" w:line="360" w:lineRule="auto"/>
        <w:jc w:val="both"/>
        <w:rPr>
          <w:rFonts w:asciiTheme="majorBidi" w:hAnsiTheme="majorBidi" w:cs="B Nazanin"/>
          <w:b/>
          <w:bCs/>
          <w:sz w:val="28"/>
          <w:szCs w:val="28"/>
          <w:rtl/>
          <w:lang w:bidi="fa-IR"/>
        </w:rPr>
      </w:pPr>
      <w:r w:rsidRPr="0091501A">
        <w:rPr>
          <w:rFonts w:asciiTheme="majorBidi" w:hAnsiTheme="majorBidi" w:cs="B Nazanin" w:hint="cs"/>
          <w:b/>
          <w:bCs/>
          <w:sz w:val="28"/>
          <w:szCs w:val="28"/>
          <w:rtl/>
          <w:lang w:bidi="fa-IR"/>
        </w:rPr>
        <w:t>2.</w:t>
      </w:r>
      <w:r w:rsidR="0091501A">
        <w:rPr>
          <w:rFonts w:asciiTheme="majorBidi" w:hAnsiTheme="majorBidi" w:cs="B Nazanin" w:hint="cs"/>
          <w:b/>
          <w:bCs/>
          <w:sz w:val="28"/>
          <w:szCs w:val="28"/>
          <w:rtl/>
          <w:lang w:bidi="fa-IR"/>
        </w:rPr>
        <w:t xml:space="preserve"> </w:t>
      </w:r>
      <w:r w:rsidRPr="0091501A">
        <w:rPr>
          <w:rFonts w:asciiTheme="majorBidi" w:hAnsiTheme="majorBidi" w:cs="B Nazanin" w:hint="cs"/>
          <w:b/>
          <w:bCs/>
          <w:sz w:val="28"/>
          <w:szCs w:val="28"/>
          <w:rtl/>
          <w:lang w:bidi="fa-IR"/>
        </w:rPr>
        <w:t xml:space="preserve">معیارهای ارزیابی عملکرد محیطی زنجیره تامین </w:t>
      </w:r>
    </w:p>
    <w:p w:rsidR="00630D3D" w:rsidRPr="0091501A" w:rsidRDefault="00630D3D"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شناسایی معیارهای مناسب بر اساس ارزیابی عملکرد محیطی زنجیره تامین را می توان یک گام مهم در تمامی این فعالیت ما دانست. بسیاری از نویسندگان با انواع معیارهای ارزیابی محیطی برای انجام ارزیابی عملکرد زنجیره های تامین محیطی بوده اند. تغییرات پویایی معیارهای محیطی به پیچیدگی کار محققان و افراد فعال در این حوزه می افزاید. معیارهای ارزیابی عملکرد محیطی به وسیله بسیاری از نویسنگان پیشنهاد شده است که به طور خلاصه در این مقاله در جدول 1 آورده شده است .  </w:t>
      </w:r>
      <w:r w:rsidR="00FA720F" w:rsidRPr="0091501A">
        <w:rPr>
          <w:rFonts w:asciiTheme="majorBidi" w:hAnsiTheme="majorBidi" w:cs="B Nazanin" w:hint="cs"/>
          <w:sz w:val="28"/>
          <w:szCs w:val="28"/>
          <w:rtl/>
          <w:lang w:bidi="fa-IR"/>
        </w:rPr>
        <w:t xml:space="preserve">گسترده ترین معیاری که در نظر گرفته شده است سیستم مدیریتی محیطی است. این معیار عمده همراه با تصویر سبز، عملکرد محیطی ، مناسب بودن محیطی ، طراحی برای محیط زیست ، شایستگی سبز ، مسئولیت های شرکتی و اجتماعی ، بهره وری از محیط زیست ، احراز هویت محیطی ، بهبود هزینه های محیطی ، بعد منطقی سبز ، فعالیت های سبز سازمانی ، گواهینامه زیست محیطی ، تصویر سبز </w:t>
      </w:r>
      <w:r w:rsidR="00FA720F" w:rsidRPr="0091501A">
        <w:rPr>
          <w:rFonts w:asciiTheme="majorBidi" w:hAnsiTheme="majorBidi" w:cs="B Nazanin" w:hint="cs"/>
          <w:sz w:val="28"/>
          <w:szCs w:val="28"/>
          <w:rtl/>
          <w:lang w:bidi="fa-IR"/>
        </w:rPr>
        <w:lastRenderedPageBreak/>
        <w:t xml:space="preserve">تامین کنندگان ، استفاده از مواد سازگار با محیط زیست ، استفاده از فناوری های سازگار با محیط زیست ، مدیریت ضایعات ، استفاده مجدد، بازیافت، فرآیندهای نوآورانه سبز، محصول سبز، خرید سبز ، همکاری پروژه سبز و طراحی سبز است. </w:t>
      </w:r>
    </w:p>
    <w:p w:rsidR="008F3A2B" w:rsidRPr="0091501A" w:rsidRDefault="008F3A2B" w:rsidP="0091501A">
      <w:pPr>
        <w:bidi/>
        <w:spacing w:after="0" w:line="360" w:lineRule="auto"/>
        <w:jc w:val="center"/>
        <w:rPr>
          <w:rFonts w:asciiTheme="majorBidi" w:hAnsiTheme="majorBidi" w:cs="B Nazanin"/>
          <w:sz w:val="28"/>
          <w:szCs w:val="28"/>
          <w:rtl/>
          <w:lang w:bidi="fa-IR"/>
        </w:rPr>
      </w:pPr>
      <w:r w:rsidRPr="0091501A">
        <w:rPr>
          <w:rFonts w:cs="B Nazanin"/>
          <w:noProof/>
          <w:sz w:val="28"/>
          <w:szCs w:val="28"/>
          <w:lang w:bidi="fa-IR"/>
        </w:rPr>
        <w:drawing>
          <wp:inline distT="0" distB="0" distL="0" distR="0" wp14:anchorId="3F078620" wp14:editId="00A0F882">
            <wp:extent cx="4813798" cy="4393096"/>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9985" cy="4398742"/>
                    </a:xfrm>
                    <a:prstGeom prst="rect">
                      <a:avLst/>
                    </a:prstGeom>
                  </pic:spPr>
                </pic:pic>
              </a:graphicData>
            </a:graphic>
          </wp:inline>
        </w:drawing>
      </w:r>
    </w:p>
    <w:p w:rsidR="008F3A2B" w:rsidRPr="0091501A" w:rsidRDefault="008F3A2B" w:rsidP="0091501A">
      <w:pPr>
        <w:bidi/>
        <w:spacing w:after="0" w:line="360" w:lineRule="auto"/>
        <w:jc w:val="center"/>
        <w:rPr>
          <w:rFonts w:asciiTheme="majorBidi" w:hAnsiTheme="majorBidi" w:cs="B Nazanin"/>
          <w:sz w:val="28"/>
          <w:szCs w:val="28"/>
          <w:rtl/>
          <w:lang w:bidi="fa-IR"/>
        </w:rPr>
      </w:pPr>
      <w:r w:rsidRPr="0091501A">
        <w:rPr>
          <w:rFonts w:cs="B Nazanin"/>
          <w:noProof/>
          <w:sz w:val="28"/>
          <w:szCs w:val="28"/>
          <w:lang w:bidi="fa-IR"/>
        </w:rPr>
        <w:drawing>
          <wp:inline distT="0" distB="0" distL="0" distR="0" wp14:anchorId="580B4BB9" wp14:editId="297550BB">
            <wp:extent cx="4886325" cy="168859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1703" cy="1693910"/>
                    </a:xfrm>
                    <a:prstGeom prst="rect">
                      <a:avLst/>
                    </a:prstGeom>
                  </pic:spPr>
                </pic:pic>
              </a:graphicData>
            </a:graphic>
          </wp:inline>
        </w:drawing>
      </w:r>
    </w:p>
    <w:p w:rsidR="008F3A2B" w:rsidRPr="0091501A" w:rsidRDefault="008F3A2B" w:rsidP="0091501A">
      <w:pPr>
        <w:bidi/>
        <w:spacing w:after="0" w:line="360" w:lineRule="auto"/>
        <w:jc w:val="center"/>
        <w:rPr>
          <w:rFonts w:asciiTheme="majorBidi" w:hAnsiTheme="majorBidi" w:cs="B Nazanin"/>
          <w:sz w:val="28"/>
          <w:szCs w:val="28"/>
          <w:rtl/>
          <w:lang w:bidi="fa-IR"/>
        </w:rPr>
      </w:pPr>
      <w:r w:rsidRPr="0091501A">
        <w:rPr>
          <w:rFonts w:cs="B Nazanin"/>
          <w:noProof/>
          <w:sz w:val="28"/>
          <w:szCs w:val="28"/>
          <w:lang w:bidi="fa-IR"/>
        </w:rPr>
        <w:lastRenderedPageBreak/>
        <w:drawing>
          <wp:inline distT="0" distB="0" distL="0" distR="0" wp14:anchorId="0E73BAD7" wp14:editId="344091E8">
            <wp:extent cx="4879133" cy="468133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5457" cy="4687398"/>
                    </a:xfrm>
                    <a:prstGeom prst="rect">
                      <a:avLst/>
                    </a:prstGeom>
                  </pic:spPr>
                </pic:pic>
              </a:graphicData>
            </a:graphic>
          </wp:inline>
        </w:drawing>
      </w:r>
    </w:p>
    <w:p w:rsidR="008F3A2B" w:rsidRPr="0091501A" w:rsidRDefault="008F3A2B" w:rsidP="0091501A">
      <w:pPr>
        <w:bidi/>
        <w:spacing w:after="0" w:line="360" w:lineRule="auto"/>
        <w:jc w:val="center"/>
        <w:rPr>
          <w:rFonts w:asciiTheme="majorBidi" w:hAnsiTheme="majorBidi" w:cs="B Nazanin"/>
          <w:sz w:val="28"/>
          <w:szCs w:val="28"/>
          <w:rtl/>
          <w:lang w:bidi="fa-IR"/>
        </w:rPr>
      </w:pPr>
      <w:r w:rsidRPr="0091501A">
        <w:rPr>
          <w:rFonts w:cs="B Nazanin"/>
          <w:noProof/>
          <w:sz w:val="28"/>
          <w:szCs w:val="28"/>
          <w:lang w:bidi="fa-IR"/>
        </w:rPr>
        <w:drawing>
          <wp:inline distT="0" distB="0" distL="0" distR="0" wp14:anchorId="40105E44" wp14:editId="5B663C2F">
            <wp:extent cx="4850295" cy="1559606"/>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3284" cy="1563783"/>
                    </a:xfrm>
                    <a:prstGeom prst="rect">
                      <a:avLst/>
                    </a:prstGeom>
                  </pic:spPr>
                </pic:pic>
              </a:graphicData>
            </a:graphic>
          </wp:inline>
        </w:drawing>
      </w:r>
    </w:p>
    <w:p w:rsidR="00FA720F" w:rsidRDefault="0051113E"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به منظور ارزیابی عملکرد محیطی اعضای زنجیره تامین هر دو عامل کیفی و کمی باید در نظر گرفته شود (بوبوکوزکان و سیفری 2012). عوامل مختلفی مثل بخشی از فعالیت ، طیف وسیعی از محصولات و خدمات ، اندازه سازمان ، اندازه ارزش افزوده برای فلسفه برون سپاری سازمانی که می تواند لیست معیارها را تحت تاثیر قرار دهد. بنابراین ، معیارهای ارزیابی روش ها نیاز به شناسایی توسط تمامی فعالیت های ارزیابی عملکرد محیطی دارد. در حالیکه انجام ارزیابی فعالیت های عملکرد محیطی از خدمات زنجیره های تامین ، لیستی از معیار های ارزیابی که </w:t>
      </w:r>
      <w:r w:rsidRPr="0091501A">
        <w:rPr>
          <w:rFonts w:asciiTheme="majorBidi" w:hAnsiTheme="majorBidi" w:cs="B Nazanin" w:hint="cs"/>
          <w:sz w:val="28"/>
          <w:szCs w:val="28"/>
          <w:rtl/>
          <w:lang w:bidi="fa-IR"/>
        </w:rPr>
        <w:lastRenderedPageBreak/>
        <w:t>باید به طور کلی جنبه های خاصی از خدمات را منعکس کنند و خدمات بخش فرعی که در آن شرکت ها به طور خاصی عمل می کنند.</w:t>
      </w:r>
    </w:p>
    <w:p w:rsidR="0091501A" w:rsidRPr="0091501A" w:rsidRDefault="0091501A" w:rsidP="0091501A">
      <w:pPr>
        <w:bidi/>
        <w:spacing w:after="0" w:line="360" w:lineRule="auto"/>
        <w:jc w:val="both"/>
        <w:rPr>
          <w:rFonts w:asciiTheme="majorBidi" w:hAnsiTheme="majorBidi" w:cs="B Nazanin"/>
          <w:sz w:val="28"/>
          <w:szCs w:val="28"/>
          <w:rtl/>
          <w:lang w:bidi="fa-IR"/>
        </w:rPr>
      </w:pPr>
    </w:p>
    <w:p w:rsidR="0051113E" w:rsidRPr="0091501A" w:rsidRDefault="00F87290" w:rsidP="0091501A">
      <w:pPr>
        <w:bidi/>
        <w:spacing w:after="0" w:line="360" w:lineRule="auto"/>
        <w:jc w:val="both"/>
        <w:rPr>
          <w:rFonts w:asciiTheme="majorBidi" w:hAnsiTheme="majorBidi" w:cs="B Nazanin"/>
          <w:b/>
          <w:bCs/>
          <w:sz w:val="28"/>
          <w:szCs w:val="28"/>
          <w:rtl/>
          <w:lang w:bidi="fa-IR"/>
        </w:rPr>
      </w:pPr>
      <w:r w:rsidRPr="0091501A">
        <w:rPr>
          <w:rFonts w:asciiTheme="majorBidi" w:hAnsiTheme="majorBidi" w:cs="B Nazanin" w:hint="cs"/>
          <w:b/>
          <w:bCs/>
          <w:sz w:val="28"/>
          <w:szCs w:val="28"/>
          <w:rtl/>
          <w:lang w:bidi="fa-IR"/>
        </w:rPr>
        <w:t>3. فریمورک پیشنهادی برای ارزیابی عملکرد محیطی</w:t>
      </w:r>
    </w:p>
    <w:p w:rsidR="00F87290" w:rsidRPr="0091501A" w:rsidRDefault="0091501A" w:rsidP="0091501A">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3.1.</w:t>
      </w:r>
      <w:r w:rsidR="00F87290" w:rsidRPr="0091501A">
        <w:rPr>
          <w:rFonts w:asciiTheme="majorBidi" w:hAnsiTheme="majorBidi" w:cs="B Nazanin" w:hint="cs"/>
          <w:b/>
          <w:bCs/>
          <w:sz w:val="28"/>
          <w:szCs w:val="28"/>
          <w:rtl/>
          <w:lang w:bidi="fa-IR"/>
        </w:rPr>
        <w:t xml:space="preserve"> نظریه سیستم خاکستری</w:t>
      </w:r>
    </w:p>
    <w:p w:rsidR="0062649F" w:rsidRPr="0091501A" w:rsidRDefault="00F87290"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نظریه سیستم خاکستری (دنگ 1988و1989و2002) ، یکی از روش های موثر است که برای حل مشکلات عدم قطعیت که تحت داده های گسسته و اطلاعات ناقص است مورد استفاده قرار می گیرد . اصلی ترین برتری آن این است که می تواند نتایج رضایت بخشی را با استفاده از یک مقدار نسبتا کمی از داده ها یا با تنوع زیادی در عوامل تولید کند. در نظریه سیستم خاکستری ، مطابق با درجه اطلاعات، بخشی از اطلاعات شناخته شده و بخشی نیز ناشناخته است. </w:t>
      </w:r>
    </w:p>
    <w:p w:rsidR="00F87290" w:rsidRPr="0091501A" w:rsidRDefault="00F87290"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نظریه سیستم خاکستری شرایط مبهم و قابلیت انعطاف پذیری را در مقابله اطلاعات متناقض در شرایط تصمیم گیری گروهی در نظر می گیرد. نظریه سیستم خاکستری به موفقیت برای حل مشکلات مختلفی به کار گرفته شده است ، مانند تصمیم گیری نهایی (اولسون و وو 2006) ، برنامه های بازسازی برای سیستم های توزیع قدرت (چن 2005) ، مدل سازی کیفیت عملکرد گسترش (وو 2002)، تشخیص برش تاقض و ویفر سیلیکون (لین و همکاران 2006) انتخابتامین کننده (ینگ 2006) ،ارزیابی قابلیت پایداری تامین کننده (بای و سرکیس 2010 ، باسکاران و همکاران 2012)، ارزیابی </w:t>
      </w:r>
      <w:r w:rsidR="00160993" w:rsidRPr="0091501A">
        <w:rPr>
          <w:rFonts w:asciiTheme="majorBidi" w:hAnsiTheme="majorBidi" w:cs="B Nazanin" w:hint="cs"/>
          <w:sz w:val="28"/>
          <w:szCs w:val="28"/>
          <w:rtl/>
          <w:lang w:bidi="fa-IR"/>
        </w:rPr>
        <w:t>عملکرد مالی (کونگ و ون ، 2007) تقاضای پیشبینی(ونگ 2004) و اریابی کیفیت خدمات (کو و لیانگ 2011).</w:t>
      </w:r>
    </w:p>
    <w:p w:rsidR="0062649F" w:rsidRPr="0091501A" w:rsidRDefault="0062649F" w:rsidP="0091501A">
      <w:pPr>
        <w:bidi/>
        <w:spacing w:after="0" w:line="360" w:lineRule="auto"/>
        <w:jc w:val="both"/>
        <w:rPr>
          <w:rFonts w:asciiTheme="majorBidi" w:hAnsiTheme="majorBidi" w:cs="B Nazanin"/>
          <w:sz w:val="28"/>
          <w:szCs w:val="28"/>
          <w:rtl/>
          <w:lang w:bidi="fa-IR"/>
        </w:rPr>
      </w:pPr>
    </w:p>
    <w:p w:rsidR="00160993" w:rsidRPr="0091501A" w:rsidRDefault="0091501A" w:rsidP="0091501A">
      <w:pPr>
        <w:bidi/>
        <w:spacing w:after="0" w:line="360" w:lineRule="auto"/>
        <w:jc w:val="both"/>
        <w:rPr>
          <w:rFonts w:asciiTheme="majorBidi" w:hAnsiTheme="majorBidi" w:cs="B Nazanin"/>
          <w:b/>
          <w:bCs/>
          <w:sz w:val="28"/>
          <w:szCs w:val="28"/>
          <w:lang w:bidi="fa-IR"/>
        </w:rPr>
      </w:pPr>
      <w:r>
        <w:rPr>
          <w:rFonts w:asciiTheme="majorBidi" w:hAnsiTheme="majorBidi" w:cs="B Nazanin" w:hint="cs"/>
          <w:b/>
          <w:bCs/>
          <w:sz w:val="28"/>
          <w:szCs w:val="28"/>
          <w:rtl/>
          <w:lang w:bidi="fa-IR"/>
        </w:rPr>
        <w:t>3.2.</w:t>
      </w:r>
      <w:r w:rsidR="0063259C" w:rsidRPr="0091501A">
        <w:rPr>
          <w:rFonts w:asciiTheme="majorBidi" w:hAnsiTheme="majorBidi" w:cs="B Nazanin" w:hint="cs"/>
          <w:b/>
          <w:bCs/>
          <w:sz w:val="28"/>
          <w:szCs w:val="28"/>
          <w:rtl/>
          <w:lang w:bidi="fa-IR"/>
        </w:rPr>
        <w:t xml:space="preserve"> روش </w:t>
      </w:r>
      <w:r w:rsidR="0063259C" w:rsidRPr="0091501A">
        <w:rPr>
          <w:rFonts w:asciiTheme="majorBidi" w:hAnsiTheme="majorBidi" w:cs="B Nazanin"/>
          <w:b/>
          <w:bCs/>
          <w:sz w:val="28"/>
          <w:szCs w:val="28"/>
          <w:lang w:bidi="fa-IR"/>
        </w:rPr>
        <w:t>ELECTRE</w:t>
      </w:r>
    </w:p>
    <w:p w:rsidR="0063259C" w:rsidRPr="0091501A" w:rsidRDefault="00C31A95"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روش </w:t>
      </w:r>
      <w:r w:rsidRPr="0091501A">
        <w:rPr>
          <w:rFonts w:asciiTheme="majorBidi" w:hAnsiTheme="majorBidi" w:cs="B Nazanin"/>
          <w:sz w:val="28"/>
          <w:szCs w:val="28"/>
          <w:lang w:bidi="fa-IR"/>
        </w:rPr>
        <w:t>ELECTRE</w:t>
      </w:r>
      <w:r w:rsidRPr="0091501A">
        <w:rPr>
          <w:rFonts w:asciiTheme="majorBidi" w:hAnsiTheme="majorBidi" w:cs="B Nazanin" w:hint="cs"/>
          <w:sz w:val="28"/>
          <w:szCs w:val="28"/>
          <w:rtl/>
          <w:lang w:bidi="fa-IR"/>
        </w:rPr>
        <w:t xml:space="preserve"> یک خانواده از روش های تصمیم گیری چند معیاره است که توسط روی در سال 1973 برای رده بندی مجموعه ای از گزینه ها توسعه یافته است. روش </w:t>
      </w:r>
      <w:r w:rsidRPr="0091501A">
        <w:rPr>
          <w:rFonts w:asciiTheme="majorBidi" w:hAnsiTheme="majorBidi" w:cs="B Nazanin"/>
          <w:sz w:val="28"/>
          <w:szCs w:val="28"/>
          <w:lang w:bidi="fa-IR"/>
        </w:rPr>
        <w:t>ELECTRE</w:t>
      </w:r>
      <w:r w:rsidRPr="0091501A">
        <w:rPr>
          <w:rFonts w:asciiTheme="majorBidi" w:hAnsiTheme="majorBidi" w:cs="B Nazanin" w:hint="cs"/>
          <w:sz w:val="28"/>
          <w:szCs w:val="28"/>
          <w:rtl/>
          <w:lang w:bidi="fa-IR"/>
        </w:rPr>
        <w:t xml:space="preserve"> ترکیب شده از یک جفت عاقلانه مقایسه </w:t>
      </w:r>
      <w:r w:rsidRPr="0091501A">
        <w:rPr>
          <w:rFonts w:asciiTheme="majorBidi" w:hAnsiTheme="majorBidi" w:cs="B Nazanin" w:hint="cs"/>
          <w:sz w:val="28"/>
          <w:szCs w:val="28"/>
          <w:rtl/>
          <w:lang w:bidi="fa-IR"/>
        </w:rPr>
        <w:lastRenderedPageBreak/>
        <w:t>ای از گزینه ها بر اساس اطلاعات ارزیابی شده ای است که توسط تصمیم گیرنده تشکیل شده است. این روش تطابق، عدم تطابق و روابط برتری را در نظر می گیرد.</w:t>
      </w:r>
      <w:r w:rsidR="003B4145" w:rsidRPr="0091501A">
        <w:rPr>
          <w:rFonts w:asciiTheme="majorBidi" w:hAnsiTheme="majorBidi" w:cs="B Nazanin" w:hint="cs"/>
          <w:sz w:val="28"/>
          <w:szCs w:val="28"/>
          <w:rtl/>
          <w:lang w:bidi="fa-IR"/>
        </w:rPr>
        <w:t xml:space="preserve"> الگوریتم با استفاده از شاخص تطابق و عدم تطابق به تجزیه و تحلیل روابط برتری در بین گزینه های مختلف می گردد و بهترین گزینه را انتخاب می کند. روند </w:t>
      </w:r>
      <w:r w:rsidR="003B4145" w:rsidRPr="0091501A">
        <w:rPr>
          <w:rFonts w:asciiTheme="majorBidi" w:hAnsiTheme="majorBidi" w:cs="B Nazanin"/>
          <w:sz w:val="28"/>
          <w:szCs w:val="28"/>
          <w:lang w:bidi="fa-IR"/>
        </w:rPr>
        <w:t>ELECTRE</w:t>
      </w:r>
      <w:r w:rsidR="003B4145" w:rsidRPr="0091501A">
        <w:rPr>
          <w:rFonts w:asciiTheme="majorBidi" w:hAnsiTheme="majorBidi" w:cs="B Nazanin" w:hint="cs"/>
          <w:sz w:val="28"/>
          <w:szCs w:val="28"/>
          <w:rtl/>
          <w:lang w:bidi="fa-IR"/>
        </w:rPr>
        <w:t xml:space="preserve"> به طور پی در پی گزینه هایی که یک تصمیم گیرنده با آنها در داخل یک مجموعه ای از گزینه های تحت سلطه روبرو است را کاهش می دهد. روش </w:t>
      </w:r>
      <w:r w:rsidR="003B4145" w:rsidRPr="0091501A">
        <w:rPr>
          <w:rFonts w:asciiTheme="majorBidi" w:hAnsiTheme="majorBidi" w:cs="B Nazanin"/>
          <w:sz w:val="28"/>
          <w:szCs w:val="28"/>
          <w:lang w:bidi="fa-IR"/>
        </w:rPr>
        <w:t>ELECTRE</w:t>
      </w:r>
      <w:r w:rsidR="003B4145" w:rsidRPr="0091501A">
        <w:rPr>
          <w:rFonts w:asciiTheme="majorBidi" w:hAnsiTheme="majorBidi" w:cs="B Nazanin" w:hint="cs"/>
          <w:sz w:val="28"/>
          <w:szCs w:val="28"/>
          <w:rtl/>
          <w:lang w:bidi="fa-IR"/>
        </w:rPr>
        <w:t xml:space="preserve"> سریع است، و با یک منطق ساده کار می کند و </w:t>
      </w:r>
      <w:r w:rsidR="00B20705" w:rsidRPr="0091501A">
        <w:rPr>
          <w:rFonts w:asciiTheme="majorBidi" w:hAnsiTheme="majorBidi" w:cs="B Nazanin" w:hint="cs"/>
          <w:sz w:val="28"/>
          <w:szCs w:val="28"/>
          <w:rtl/>
          <w:lang w:bidi="fa-IR"/>
        </w:rPr>
        <w:t xml:space="preserve">فادر به شناسایی حضور غیر قابل مقایسه ای است .این روش از یک روند محاسبه ای سیستماتیک استفاده کند که به عنوان یک مزیت در عدم وجود فرضیات بدیهی قوی عمل می کند. سایر مزیت های </w:t>
      </w:r>
      <w:r w:rsidR="00B20705" w:rsidRPr="0091501A">
        <w:rPr>
          <w:rFonts w:asciiTheme="majorBidi" w:hAnsiTheme="majorBidi" w:cs="B Nazanin"/>
          <w:sz w:val="28"/>
          <w:szCs w:val="28"/>
          <w:lang w:bidi="fa-IR"/>
        </w:rPr>
        <w:t>ELECTRE</w:t>
      </w:r>
      <w:r w:rsidR="00B20705" w:rsidRPr="0091501A">
        <w:rPr>
          <w:rFonts w:asciiTheme="majorBidi" w:hAnsiTheme="majorBidi" w:cs="B Nazanin" w:hint="cs"/>
          <w:sz w:val="28"/>
          <w:szCs w:val="28"/>
          <w:rtl/>
          <w:lang w:bidi="fa-IR"/>
        </w:rPr>
        <w:t xml:space="preserve"> شامل قابلیت دریافت مقیاسی کاملا ترتیبی بدون نیاز به تبدیل مقیاس اصلی به نمونه های انتزاعی با محدوده تحمیلی دلخواه است (در نتیجه شفته اصلی را به معنای واقعی حفظ کند)، و قابلیت در نظر گیری بی تفاوتی و آستانه ترجیح تصمیم گیرندگان در زمانی که در حال مدل سازی دانشی ناقص از داده ها هستیم.</w:t>
      </w:r>
    </w:p>
    <w:p w:rsidR="00B20705" w:rsidRPr="0091501A" w:rsidRDefault="00A5616C"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روش </w:t>
      </w:r>
      <w:r w:rsidRPr="0091501A">
        <w:rPr>
          <w:rFonts w:asciiTheme="majorBidi" w:hAnsiTheme="majorBidi" w:cs="B Nazanin"/>
          <w:sz w:val="28"/>
          <w:szCs w:val="28"/>
          <w:lang w:bidi="fa-IR"/>
        </w:rPr>
        <w:t>ELECTRE</w:t>
      </w:r>
      <w:r w:rsidRPr="0091501A">
        <w:rPr>
          <w:rFonts w:asciiTheme="majorBidi" w:hAnsiTheme="majorBidi" w:cs="B Nazanin" w:hint="cs"/>
          <w:sz w:val="28"/>
          <w:szCs w:val="28"/>
          <w:rtl/>
          <w:lang w:bidi="fa-IR"/>
        </w:rPr>
        <w:t xml:space="preserve"> در بسیاری از </w:t>
      </w:r>
      <w:r w:rsidR="0029380F" w:rsidRPr="0091501A">
        <w:rPr>
          <w:rFonts w:asciiTheme="majorBidi" w:hAnsiTheme="majorBidi" w:cs="B Nazanin" w:hint="cs"/>
          <w:sz w:val="28"/>
          <w:szCs w:val="28"/>
          <w:rtl/>
          <w:lang w:bidi="fa-IR"/>
        </w:rPr>
        <w:t>موارد</w:t>
      </w:r>
      <w:r w:rsidRPr="0091501A">
        <w:rPr>
          <w:rFonts w:asciiTheme="majorBidi" w:hAnsiTheme="majorBidi" w:cs="B Nazanin" w:hint="cs"/>
          <w:sz w:val="28"/>
          <w:szCs w:val="28"/>
          <w:rtl/>
          <w:lang w:bidi="fa-IR"/>
        </w:rPr>
        <w:t xml:space="preserve"> کاربردی در دنیای واقعی مانند سیستم آموزشی (جیانولاس و ایشیزاکا 2010)، انتخاب محل </w:t>
      </w:r>
      <w:r w:rsidR="0029380F" w:rsidRPr="0091501A">
        <w:rPr>
          <w:rFonts w:asciiTheme="majorBidi" w:hAnsiTheme="majorBidi" w:cs="B Nazanin" w:hint="cs"/>
          <w:sz w:val="28"/>
          <w:szCs w:val="28"/>
          <w:rtl/>
          <w:lang w:bidi="fa-IR"/>
        </w:rPr>
        <w:t>کارخانه (اوزکان و همکاران سال 2011)، برنامه ریزی چیدمان تسهیلات (ایلو و همکاران 2006)، انتخاب تامین کننده (منتظر 2009 ، سوکیل 2010 ، لیو و ژانگ2011 )، بهینه سازی سیستم های انرژی(پاپادوپولوس و کاراجیانیدیس 2008)، مواد مناسب (شنین و ساوادوگو 2006)، انتخاب قرار داد (دی المدیا 2007) و مرتب سازی خطر خطوط لوله (</w:t>
      </w:r>
      <w:r w:rsidR="00864DF2" w:rsidRPr="0091501A">
        <w:rPr>
          <w:rFonts w:asciiTheme="majorBidi" w:hAnsiTheme="majorBidi" w:cs="B Nazanin" w:hint="cs"/>
          <w:sz w:val="28"/>
          <w:szCs w:val="28"/>
          <w:rtl/>
          <w:lang w:bidi="fa-IR"/>
        </w:rPr>
        <w:t>بریتو و همکاران 2010</w:t>
      </w:r>
      <w:r w:rsidR="0029380F" w:rsidRPr="0091501A">
        <w:rPr>
          <w:rFonts w:asciiTheme="majorBidi" w:hAnsiTheme="majorBidi" w:cs="B Nazanin" w:hint="cs"/>
          <w:sz w:val="28"/>
          <w:szCs w:val="28"/>
          <w:rtl/>
          <w:lang w:bidi="fa-IR"/>
        </w:rPr>
        <w:t>)</w:t>
      </w:r>
      <w:r w:rsidR="00864DF2" w:rsidRPr="0091501A">
        <w:rPr>
          <w:rFonts w:asciiTheme="majorBidi" w:hAnsiTheme="majorBidi" w:cs="B Nazanin" w:hint="cs"/>
          <w:sz w:val="28"/>
          <w:szCs w:val="28"/>
          <w:rtl/>
          <w:lang w:bidi="fa-IR"/>
        </w:rPr>
        <w:t xml:space="preserve">. چهارچوب پیشنهادی روش </w:t>
      </w:r>
      <w:r w:rsidR="00864DF2" w:rsidRPr="0091501A">
        <w:rPr>
          <w:rFonts w:asciiTheme="majorBidi" w:hAnsiTheme="majorBidi" w:cs="B Nazanin"/>
          <w:sz w:val="28"/>
          <w:szCs w:val="28"/>
          <w:lang w:bidi="fa-IR"/>
        </w:rPr>
        <w:t>ELECTRE</w:t>
      </w:r>
      <w:r w:rsidR="00864DF2" w:rsidRPr="0091501A">
        <w:rPr>
          <w:rFonts w:asciiTheme="majorBidi" w:hAnsiTheme="majorBidi" w:cs="B Nazanin" w:hint="cs"/>
          <w:sz w:val="28"/>
          <w:szCs w:val="28"/>
          <w:rtl/>
          <w:lang w:bidi="fa-IR"/>
        </w:rPr>
        <w:t xml:space="preserve"> بامحیط خاکستری لینک می کند تا یک فرآیند سیستماتیک برای رسیدن به یک لیست رتبه بندی بر اساس عملکرد محیطی شرکت های عضو زنجیره تامین برسد.</w:t>
      </w:r>
    </w:p>
    <w:p w:rsidR="008F3A2B" w:rsidRPr="0091501A" w:rsidRDefault="008F3A2B" w:rsidP="0091501A">
      <w:pPr>
        <w:bidi/>
        <w:spacing w:after="0" w:line="360" w:lineRule="auto"/>
        <w:jc w:val="both"/>
        <w:rPr>
          <w:rFonts w:asciiTheme="majorBidi" w:hAnsiTheme="majorBidi" w:cs="B Nazanin"/>
          <w:sz w:val="28"/>
          <w:szCs w:val="28"/>
          <w:rtl/>
          <w:lang w:bidi="fa-IR"/>
        </w:rPr>
      </w:pPr>
    </w:p>
    <w:p w:rsidR="00700E39" w:rsidRPr="0091501A" w:rsidRDefault="0091501A" w:rsidP="0091501A">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3.3.</w:t>
      </w:r>
      <w:r w:rsidR="00700E39" w:rsidRPr="0091501A">
        <w:rPr>
          <w:rFonts w:asciiTheme="majorBidi" w:hAnsiTheme="majorBidi" w:cs="B Nazanin" w:hint="cs"/>
          <w:b/>
          <w:bCs/>
          <w:sz w:val="28"/>
          <w:szCs w:val="28"/>
          <w:rtl/>
          <w:lang w:bidi="fa-IR"/>
        </w:rPr>
        <w:t xml:space="preserve"> روش </w:t>
      </w:r>
      <w:r w:rsidR="00700E39" w:rsidRPr="0091501A">
        <w:rPr>
          <w:rFonts w:asciiTheme="majorBidi" w:hAnsiTheme="majorBidi" w:cs="B Nazanin"/>
          <w:b/>
          <w:bCs/>
          <w:sz w:val="28"/>
          <w:szCs w:val="28"/>
          <w:lang w:bidi="fa-IR"/>
        </w:rPr>
        <w:t>VIKOR</w:t>
      </w:r>
      <w:r w:rsidR="00700E39" w:rsidRPr="0091501A">
        <w:rPr>
          <w:rFonts w:asciiTheme="majorBidi" w:hAnsiTheme="majorBidi" w:cs="B Nazanin" w:hint="cs"/>
          <w:b/>
          <w:bCs/>
          <w:sz w:val="28"/>
          <w:szCs w:val="28"/>
          <w:rtl/>
          <w:lang w:bidi="fa-IR"/>
        </w:rPr>
        <w:t xml:space="preserve"> </w:t>
      </w:r>
    </w:p>
    <w:p w:rsidR="0062649F" w:rsidRPr="0091501A" w:rsidRDefault="00700E39"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sz w:val="28"/>
          <w:szCs w:val="28"/>
          <w:lang w:bidi="fa-IR"/>
        </w:rPr>
        <w:t>VIKOR</w:t>
      </w:r>
      <w:r w:rsidRPr="0091501A">
        <w:rPr>
          <w:rFonts w:asciiTheme="majorBidi" w:hAnsiTheme="majorBidi" w:cs="B Nazanin" w:hint="cs"/>
          <w:sz w:val="28"/>
          <w:szCs w:val="28"/>
          <w:rtl/>
          <w:lang w:bidi="fa-IR"/>
        </w:rPr>
        <w:t xml:space="preserve"> نام </w:t>
      </w:r>
      <w:proofErr w:type="gramStart"/>
      <w:r w:rsidRPr="0091501A">
        <w:rPr>
          <w:rFonts w:asciiTheme="majorBidi" w:hAnsiTheme="majorBidi" w:cs="B Nazanin" w:hint="cs"/>
          <w:sz w:val="28"/>
          <w:szCs w:val="28"/>
          <w:rtl/>
          <w:lang w:bidi="fa-IR"/>
        </w:rPr>
        <w:t>صربستانی :</w:t>
      </w:r>
      <w:proofErr w:type="gramEnd"/>
      <w:r w:rsidRPr="0091501A">
        <w:rPr>
          <w:rFonts w:asciiTheme="majorBidi" w:hAnsiTheme="majorBidi" w:cs="B Nazanin" w:hint="cs"/>
          <w:sz w:val="28"/>
          <w:szCs w:val="28"/>
          <w:rtl/>
          <w:lang w:bidi="fa-IR"/>
        </w:rPr>
        <w:t xml:space="preserve"> </w:t>
      </w:r>
      <w:proofErr w:type="spellStart"/>
      <w:r w:rsidRPr="0091501A">
        <w:rPr>
          <w:rFonts w:ascii="Times-Roman" w:hAnsi="Times-Roman" w:cs="B Nazanin"/>
          <w:sz w:val="28"/>
          <w:szCs w:val="28"/>
        </w:rPr>
        <w:t>VlseKriterijumska</w:t>
      </w:r>
      <w:proofErr w:type="spellEnd"/>
      <w:r w:rsidRPr="0091501A">
        <w:rPr>
          <w:rFonts w:ascii="Times-Roman" w:hAnsi="Times-Roman" w:cs="B Nazanin"/>
          <w:sz w:val="28"/>
          <w:szCs w:val="28"/>
        </w:rPr>
        <w:t xml:space="preserve"> </w:t>
      </w:r>
      <w:proofErr w:type="spellStart"/>
      <w:r w:rsidRPr="0091501A">
        <w:rPr>
          <w:rFonts w:ascii="Times-Roman" w:hAnsi="Times-Roman" w:cs="B Nazanin"/>
          <w:sz w:val="28"/>
          <w:szCs w:val="28"/>
        </w:rPr>
        <w:t>Optimizacija</w:t>
      </w:r>
      <w:proofErr w:type="spellEnd"/>
      <w:r w:rsidRPr="0091501A">
        <w:rPr>
          <w:rFonts w:ascii="Times-Roman" w:hAnsi="Times-Roman" w:cs="B Nazanin"/>
          <w:sz w:val="28"/>
          <w:szCs w:val="28"/>
        </w:rPr>
        <w:t xml:space="preserve"> I </w:t>
      </w:r>
      <w:proofErr w:type="spellStart"/>
      <w:r w:rsidRPr="0091501A">
        <w:rPr>
          <w:rFonts w:ascii="Times-Roman" w:hAnsi="Times-Roman" w:cs="B Nazanin"/>
          <w:sz w:val="28"/>
          <w:szCs w:val="28"/>
        </w:rPr>
        <w:t>Kompromisno</w:t>
      </w:r>
      <w:proofErr w:type="spellEnd"/>
      <w:r w:rsidRPr="0091501A">
        <w:rPr>
          <w:rFonts w:ascii="Times-Roman" w:hAnsi="Times-Roman" w:cs="B Nazanin"/>
          <w:sz w:val="28"/>
          <w:szCs w:val="28"/>
        </w:rPr>
        <w:t xml:space="preserve"> </w:t>
      </w:r>
      <w:proofErr w:type="spellStart"/>
      <w:r w:rsidRPr="0091501A">
        <w:rPr>
          <w:rFonts w:ascii="Times-Roman" w:hAnsi="Times-Roman" w:cs="B Nazanin"/>
          <w:sz w:val="28"/>
          <w:szCs w:val="28"/>
        </w:rPr>
        <w:t>Resenje</w:t>
      </w:r>
      <w:proofErr w:type="spellEnd"/>
      <w:r w:rsidRPr="0091501A">
        <w:rPr>
          <w:rFonts w:ascii="Times-Roman" w:hAnsi="Times-Roman" w:cs="B Nazanin" w:hint="cs"/>
          <w:sz w:val="28"/>
          <w:szCs w:val="28"/>
          <w:rtl/>
        </w:rPr>
        <w:t xml:space="preserve"> به معنای بهینه سازی چند معیاره و راه حل سازشی است. اپریکویک و تیزنگ در سال 2002 و 2004 روش </w:t>
      </w:r>
      <w:r w:rsidRPr="0091501A">
        <w:rPr>
          <w:rFonts w:asciiTheme="majorBidi" w:hAnsiTheme="majorBidi" w:cs="B Nazanin"/>
          <w:sz w:val="28"/>
          <w:szCs w:val="28"/>
          <w:lang w:bidi="fa-IR"/>
        </w:rPr>
        <w:t>VIKOR</w:t>
      </w:r>
      <w:r w:rsidRPr="0091501A">
        <w:rPr>
          <w:rFonts w:asciiTheme="majorBidi" w:hAnsiTheme="majorBidi" w:cs="B Nazanin" w:hint="cs"/>
          <w:sz w:val="28"/>
          <w:szCs w:val="28"/>
          <w:rtl/>
          <w:lang w:bidi="fa-IR"/>
        </w:rPr>
        <w:t xml:space="preserve"> را </w:t>
      </w:r>
      <w:r w:rsidRPr="0091501A">
        <w:rPr>
          <w:rFonts w:asciiTheme="majorBidi" w:hAnsiTheme="majorBidi" w:cs="B Nazanin" w:hint="cs"/>
          <w:sz w:val="28"/>
          <w:szCs w:val="28"/>
          <w:rtl/>
          <w:lang w:bidi="fa-IR"/>
        </w:rPr>
        <w:lastRenderedPageBreak/>
        <w:t xml:space="preserve">برای بهینه سازی سیستم های پیچیده چند معیاره توسعه دادند . </w:t>
      </w:r>
      <w:r w:rsidRPr="0091501A">
        <w:rPr>
          <w:rFonts w:ascii="Times-Roman" w:hAnsi="Times-Roman" w:cs="B Nazanin" w:hint="cs"/>
          <w:sz w:val="28"/>
          <w:szCs w:val="28"/>
          <w:rtl/>
        </w:rPr>
        <w:t xml:space="preserve">روش </w:t>
      </w:r>
      <w:r w:rsidRPr="0091501A">
        <w:rPr>
          <w:rFonts w:asciiTheme="majorBidi" w:hAnsiTheme="majorBidi" w:cs="B Nazanin"/>
          <w:sz w:val="28"/>
          <w:szCs w:val="28"/>
          <w:lang w:bidi="fa-IR"/>
        </w:rPr>
        <w:t>VIKOR</w:t>
      </w:r>
      <w:r w:rsidRPr="0091501A">
        <w:rPr>
          <w:rFonts w:asciiTheme="majorBidi" w:hAnsiTheme="majorBidi" w:cs="B Nazanin" w:hint="cs"/>
          <w:sz w:val="28"/>
          <w:szCs w:val="28"/>
          <w:rtl/>
          <w:lang w:bidi="fa-IR"/>
        </w:rPr>
        <w:t xml:space="preserve"> بر روی رتبه بندی و انتخاب مجموعه ای از گزینه های جایگزین و تعیین راه حل های سازشی برای یک مشکلی که دارای معیارهای متناقض می باشد تمرکز دارد . در اینجا ، راه حل شرکت ها یک راهی حل اجرایی است که به ایده آل نزدیک است ، و منظور از راه حل توافقی یعنی </w:t>
      </w:r>
      <w:r w:rsidR="004F72E9" w:rsidRPr="0091501A">
        <w:rPr>
          <w:rFonts w:asciiTheme="majorBidi" w:hAnsiTheme="majorBidi" w:cs="B Nazanin" w:hint="cs"/>
          <w:sz w:val="28"/>
          <w:szCs w:val="28"/>
          <w:rtl/>
          <w:lang w:bidi="fa-IR"/>
        </w:rPr>
        <w:t xml:space="preserve">یک توافق ایجاد شده بر اساس امتیازات متقابل است . اندازه گیری چند معیاری برای رتبه بندی سازش از اندازه گیری </w:t>
      </w:r>
      <w:r w:rsidR="004F72E9" w:rsidRPr="0091501A">
        <w:rPr>
          <w:rFonts w:asciiTheme="majorBidi" w:hAnsiTheme="majorBidi" w:cs="B Nazanin"/>
          <w:sz w:val="28"/>
          <w:szCs w:val="28"/>
          <w:lang w:bidi="fa-IR"/>
        </w:rPr>
        <w:t>LP</w:t>
      </w:r>
      <w:r w:rsidR="004F72E9" w:rsidRPr="0091501A">
        <w:rPr>
          <w:rFonts w:asciiTheme="majorBidi" w:hAnsiTheme="majorBidi" w:cs="B Nazanin" w:hint="cs"/>
          <w:sz w:val="28"/>
          <w:szCs w:val="28"/>
          <w:rtl/>
          <w:lang w:bidi="fa-IR"/>
        </w:rPr>
        <w:t xml:space="preserve"> توسعه یافته است که به عنوان یک تابع جمع آوری در برنامه نویسی سازش مورد استفاده قرار می گیرد . </w:t>
      </w:r>
    </w:p>
    <w:p w:rsidR="004F72E9" w:rsidRPr="0091501A" w:rsidRDefault="004F72E9"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روش </w:t>
      </w:r>
      <w:r w:rsidRPr="0091501A">
        <w:rPr>
          <w:rFonts w:asciiTheme="majorBidi" w:hAnsiTheme="majorBidi" w:cs="B Nazanin"/>
          <w:sz w:val="28"/>
          <w:szCs w:val="28"/>
          <w:lang w:bidi="fa-IR"/>
        </w:rPr>
        <w:t>VIKOR</w:t>
      </w:r>
      <w:r w:rsidRPr="0091501A">
        <w:rPr>
          <w:rFonts w:asciiTheme="majorBidi" w:hAnsiTheme="majorBidi" w:cs="B Nazanin" w:hint="cs"/>
          <w:sz w:val="28"/>
          <w:szCs w:val="28"/>
          <w:rtl/>
          <w:lang w:bidi="fa-IR"/>
        </w:rPr>
        <w:t xml:space="preserve"> برای بسیاری از کاربردها از جمله انتخاب شرکا (چین و وانگ 2009)، کیفیت خدمات خطوط هوایی (کو و لیانگ 2011 ، لیو و همکاران 2011) بهبود ریسک امنیت اطلاعاتی (اوی ینگ و همکاران 2009) ، انتخاب مواد (جهان و همکاران 2011) برنامه ریزی برای انرژی تجدید پذیر (سان کریستوبال 2011)، و برنامه ریزی برای منابع آب (اپریکویک 2011) استفاده شده است. روش </w:t>
      </w:r>
      <w:r w:rsidRPr="0091501A">
        <w:rPr>
          <w:rFonts w:asciiTheme="majorBidi" w:hAnsiTheme="majorBidi" w:cs="B Nazanin"/>
          <w:sz w:val="28"/>
          <w:szCs w:val="28"/>
          <w:lang w:bidi="fa-IR"/>
        </w:rPr>
        <w:t>VIKOR</w:t>
      </w:r>
      <w:r w:rsidRPr="0091501A">
        <w:rPr>
          <w:rFonts w:asciiTheme="majorBidi" w:hAnsiTheme="majorBidi" w:cs="B Nazanin" w:hint="cs"/>
          <w:sz w:val="28"/>
          <w:szCs w:val="28"/>
          <w:rtl/>
          <w:lang w:bidi="fa-IR"/>
        </w:rPr>
        <w:t xml:space="preserve"> بر روی محیطی خاکستری برای فراهم سازی یک فرآیند منطقی و سیستماتیک برای رسیدن به یک لیست رده بندی بر اساس عملکرد محیطی شرکت های عضو زنجیره تامین مورد استفاده قرار می گیرد.</w:t>
      </w:r>
    </w:p>
    <w:p w:rsidR="004F72E9" w:rsidRDefault="00C246BB"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فریمورک ترکیبی </w:t>
      </w:r>
      <w:r w:rsidRPr="0091501A">
        <w:rPr>
          <w:rFonts w:asciiTheme="majorBidi" w:hAnsiTheme="majorBidi" w:cs="B Nazanin"/>
          <w:sz w:val="28"/>
          <w:szCs w:val="28"/>
          <w:lang w:bidi="fa-IR"/>
        </w:rPr>
        <w:t>MCDM</w:t>
      </w:r>
      <w:r w:rsidRPr="0091501A">
        <w:rPr>
          <w:rFonts w:asciiTheme="majorBidi" w:hAnsiTheme="majorBidi" w:cs="B Nazanin" w:hint="cs"/>
          <w:sz w:val="28"/>
          <w:szCs w:val="28"/>
          <w:rtl/>
          <w:lang w:bidi="fa-IR"/>
        </w:rPr>
        <w:t xml:space="preserve"> در این مقاله روش های </w:t>
      </w:r>
      <w:r w:rsidRPr="0091501A">
        <w:rPr>
          <w:rFonts w:asciiTheme="majorBidi" w:hAnsiTheme="majorBidi" w:cs="B Nazanin"/>
          <w:sz w:val="28"/>
          <w:szCs w:val="28"/>
          <w:lang w:bidi="fa-IR"/>
        </w:rPr>
        <w:t>ELECTRE</w:t>
      </w:r>
      <w:r w:rsidRPr="0091501A">
        <w:rPr>
          <w:rFonts w:asciiTheme="majorBidi" w:hAnsiTheme="majorBidi" w:cs="B Nazanin" w:hint="cs"/>
          <w:sz w:val="28"/>
          <w:szCs w:val="28"/>
          <w:rtl/>
          <w:lang w:bidi="fa-IR"/>
        </w:rPr>
        <w:t xml:space="preserve"> خاکستری و </w:t>
      </w:r>
      <w:r w:rsidRPr="0091501A">
        <w:rPr>
          <w:rFonts w:asciiTheme="majorBidi" w:hAnsiTheme="majorBidi" w:cs="B Nazanin"/>
          <w:sz w:val="28"/>
          <w:szCs w:val="28"/>
          <w:lang w:bidi="fa-IR"/>
        </w:rPr>
        <w:t>VIKOR</w:t>
      </w:r>
      <w:r w:rsidRPr="0091501A">
        <w:rPr>
          <w:rFonts w:asciiTheme="majorBidi" w:hAnsiTheme="majorBidi" w:cs="B Nazanin" w:hint="cs"/>
          <w:sz w:val="28"/>
          <w:szCs w:val="28"/>
          <w:rtl/>
          <w:lang w:bidi="fa-IR"/>
        </w:rPr>
        <w:t xml:space="preserve"> خاکستری را پیشنهاد می دهند که خیلی مرتبط با ارزیابی خدمات عملکرد محیطی اعضای زنجیره تامین هستند.  الگوریتم فریمورک پیشتهادی </w:t>
      </w:r>
      <w:r w:rsidR="00955B26" w:rsidRPr="0091501A">
        <w:rPr>
          <w:rFonts w:asciiTheme="majorBidi" w:hAnsiTheme="majorBidi" w:cs="B Nazanin" w:hint="cs"/>
          <w:sz w:val="28"/>
          <w:szCs w:val="28"/>
          <w:rtl/>
          <w:lang w:bidi="fa-IR"/>
        </w:rPr>
        <w:t xml:space="preserve">در ضمیمه </w:t>
      </w:r>
      <w:r w:rsidR="00955B26" w:rsidRPr="0091501A">
        <w:rPr>
          <w:rFonts w:asciiTheme="majorBidi" w:hAnsiTheme="majorBidi" w:cs="B Nazanin"/>
          <w:sz w:val="28"/>
          <w:szCs w:val="28"/>
          <w:lang w:bidi="fa-IR"/>
        </w:rPr>
        <w:t>B</w:t>
      </w:r>
      <w:r w:rsidR="00955B26" w:rsidRPr="0091501A">
        <w:rPr>
          <w:rFonts w:asciiTheme="majorBidi" w:hAnsiTheme="majorBidi" w:cs="B Nazanin" w:hint="cs"/>
          <w:sz w:val="28"/>
          <w:szCs w:val="28"/>
          <w:rtl/>
          <w:lang w:bidi="fa-IR"/>
        </w:rPr>
        <w:t xml:space="preserve"> توصیف شده است.</w:t>
      </w:r>
    </w:p>
    <w:p w:rsidR="0091501A" w:rsidRPr="0091501A" w:rsidRDefault="0091501A" w:rsidP="0091501A">
      <w:pPr>
        <w:bidi/>
        <w:spacing w:after="0" w:line="360" w:lineRule="auto"/>
        <w:jc w:val="both"/>
        <w:rPr>
          <w:rFonts w:asciiTheme="majorBidi" w:hAnsiTheme="majorBidi" w:cs="B Nazanin"/>
          <w:sz w:val="28"/>
          <w:szCs w:val="28"/>
          <w:lang w:bidi="fa-IR"/>
        </w:rPr>
      </w:pPr>
    </w:p>
    <w:p w:rsidR="006D56EA" w:rsidRPr="0091501A" w:rsidRDefault="000C31D8" w:rsidP="0091501A">
      <w:pPr>
        <w:bidi/>
        <w:spacing w:after="0" w:line="360" w:lineRule="auto"/>
        <w:jc w:val="both"/>
        <w:rPr>
          <w:rFonts w:asciiTheme="majorBidi" w:hAnsiTheme="majorBidi" w:cs="B Nazanin"/>
          <w:b/>
          <w:bCs/>
          <w:sz w:val="28"/>
          <w:szCs w:val="28"/>
          <w:rtl/>
          <w:lang w:bidi="fa-IR"/>
        </w:rPr>
      </w:pPr>
      <w:r w:rsidRPr="0091501A">
        <w:rPr>
          <w:rFonts w:asciiTheme="majorBidi" w:hAnsiTheme="majorBidi" w:cs="B Nazanin" w:hint="cs"/>
          <w:b/>
          <w:bCs/>
          <w:sz w:val="28"/>
          <w:szCs w:val="28"/>
          <w:rtl/>
          <w:lang w:bidi="fa-IR"/>
        </w:rPr>
        <w:t xml:space="preserve">4. مورد مطالعاتی </w:t>
      </w:r>
    </w:p>
    <w:p w:rsidR="0062649F" w:rsidRPr="0091501A" w:rsidRDefault="006D56EA"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فریمورک پیشنهادی در این مقاله شامل روش های خاکستری مبتنی بر  </w:t>
      </w:r>
      <w:r w:rsidRPr="0091501A">
        <w:rPr>
          <w:rFonts w:asciiTheme="majorBidi" w:hAnsiTheme="majorBidi" w:cs="B Nazanin"/>
          <w:sz w:val="28"/>
          <w:szCs w:val="28"/>
          <w:lang w:bidi="fa-IR"/>
        </w:rPr>
        <w:t>ELECTRE</w:t>
      </w:r>
      <w:r w:rsidRPr="0091501A">
        <w:rPr>
          <w:rFonts w:asciiTheme="majorBidi" w:hAnsiTheme="majorBidi" w:cs="B Nazanin" w:hint="cs"/>
          <w:sz w:val="28"/>
          <w:szCs w:val="28"/>
          <w:rtl/>
          <w:lang w:bidi="fa-IR"/>
        </w:rPr>
        <w:t xml:space="preserve">  و خاکستری مبتنی بر </w:t>
      </w:r>
      <w:r w:rsidRPr="0091501A">
        <w:rPr>
          <w:rFonts w:asciiTheme="majorBidi" w:hAnsiTheme="majorBidi" w:cs="B Nazanin"/>
          <w:sz w:val="28"/>
          <w:szCs w:val="28"/>
          <w:lang w:bidi="fa-IR"/>
        </w:rPr>
        <w:t>VIKOR</w:t>
      </w:r>
      <w:r w:rsidRPr="0091501A">
        <w:rPr>
          <w:rFonts w:asciiTheme="majorBidi" w:hAnsiTheme="majorBidi" w:cs="B Nazanin" w:hint="cs"/>
          <w:sz w:val="28"/>
          <w:szCs w:val="28"/>
          <w:rtl/>
          <w:lang w:bidi="fa-IR"/>
        </w:rPr>
        <w:t xml:space="preserve"> است که برای ارزیابی عملکرد محیطی شرکت های خصوصی که عضو زنجیره تامین</w:t>
      </w:r>
      <w:r w:rsidR="00746AB1" w:rsidRPr="0091501A">
        <w:rPr>
          <w:rFonts w:asciiTheme="majorBidi" w:hAnsiTheme="majorBidi" w:cs="B Nazanin" w:hint="cs"/>
          <w:sz w:val="28"/>
          <w:szCs w:val="28"/>
          <w:rtl/>
          <w:lang w:bidi="fa-IR"/>
        </w:rPr>
        <w:t xml:space="preserve"> خدمات</w:t>
      </w:r>
      <w:r w:rsidRPr="0091501A">
        <w:rPr>
          <w:rFonts w:asciiTheme="majorBidi" w:hAnsiTheme="majorBidi" w:cs="B Nazanin" w:hint="cs"/>
          <w:sz w:val="28"/>
          <w:szCs w:val="28"/>
          <w:rtl/>
          <w:lang w:bidi="fa-IR"/>
        </w:rPr>
        <w:t xml:space="preserve"> هستند مورد استفاده قرار بگیرد. شرکت های مختلفی که عضو زنجیره تامین هستند انتخاب شدند. یک گروهی از پاسخ دهندگانی که دارای تجربه و تخصص خوب در زمینه مدیریت زنجیره تامین و محافظت محیطی و به اندازه کافی در بخش </w:t>
      </w:r>
      <w:r w:rsidRPr="0091501A">
        <w:rPr>
          <w:rFonts w:asciiTheme="majorBidi" w:hAnsiTheme="majorBidi" w:cs="B Nazanin" w:hint="cs"/>
          <w:sz w:val="28"/>
          <w:szCs w:val="28"/>
          <w:rtl/>
          <w:lang w:bidi="fa-IR"/>
        </w:rPr>
        <w:lastRenderedPageBreak/>
        <w:t>عملیاتی سازمان حضور داشته اند ، مورد شناسایی قرار گرفته اند و آنها اعضای کمیته تصمیم گیرندگان هستند. این کمیته لیستی از معیارهای ارزیابی را بر اساس عملکرد اعضای مختلفی شرکت های زنجیره تامین که مورد ارزیابی قرار گرفته اند مورد شناسایی قرار می دهد.</w:t>
      </w:r>
    </w:p>
    <w:p w:rsidR="006D56EA" w:rsidRPr="0091501A" w:rsidRDefault="006D56EA"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تصمیم گیرندگان با استفاده از روش</w:t>
      </w:r>
      <w:r w:rsidR="00AE3632" w:rsidRPr="0091501A">
        <w:rPr>
          <w:rFonts w:asciiTheme="majorBidi" w:hAnsiTheme="majorBidi" w:cs="B Nazanin" w:hint="cs"/>
          <w:sz w:val="28"/>
          <w:szCs w:val="28"/>
          <w:rtl/>
          <w:lang w:bidi="fa-IR"/>
        </w:rPr>
        <w:t xml:space="preserve"> زبان</w:t>
      </w:r>
      <w:r w:rsidRPr="0091501A">
        <w:rPr>
          <w:rFonts w:asciiTheme="majorBidi" w:hAnsiTheme="majorBidi" w:cs="B Nazanin" w:hint="cs"/>
          <w:sz w:val="28"/>
          <w:szCs w:val="28"/>
          <w:rtl/>
          <w:lang w:bidi="fa-IR"/>
        </w:rPr>
        <w:t xml:space="preserve"> وزنی اقدام به ارزیابی اهمیت معیارهای مختلف ورودی می کنند. تصمیم گیرندگان سپس شرکت های مختلفی که عضو زنجیره تامین هستند را بر اساس معیارهای ورودی و رتبه بندی های اهدا شده بر اساس </w:t>
      </w:r>
      <w:r w:rsidR="00AE3632" w:rsidRPr="0091501A">
        <w:rPr>
          <w:rFonts w:asciiTheme="majorBidi" w:hAnsiTheme="majorBidi" w:cs="B Nazanin" w:hint="cs"/>
          <w:sz w:val="28"/>
          <w:szCs w:val="28"/>
          <w:rtl/>
          <w:lang w:bidi="fa-IR"/>
        </w:rPr>
        <w:t>زبان ها</w:t>
      </w:r>
      <w:r w:rsidRPr="0091501A">
        <w:rPr>
          <w:rFonts w:asciiTheme="majorBidi" w:hAnsiTheme="majorBidi" w:cs="B Nazanin" w:hint="cs"/>
          <w:sz w:val="28"/>
          <w:szCs w:val="28"/>
          <w:rtl/>
          <w:lang w:bidi="fa-IR"/>
        </w:rPr>
        <w:t xml:space="preserve"> مورد تجزیه و تحلیل قرار می دهند. </w:t>
      </w:r>
      <w:r w:rsidR="00AE3632" w:rsidRPr="0091501A">
        <w:rPr>
          <w:rFonts w:asciiTheme="majorBidi" w:hAnsiTheme="majorBidi" w:cs="B Nazanin" w:hint="cs"/>
          <w:sz w:val="28"/>
          <w:szCs w:val="28"/>
          <w:rtl/>
          <w:lang w:bidi="fa-IR"/>
        </w:rPr>
        <w:t xml:space="preserve">این رتبه بندی زبانی به تعداد خاکستری متناظر تبدیل می شود. اولین روش از چهارچوب ارائه شده مانند روش خاکستری مبتنی بر </w:t>
      </w:r>
      <w:r w:rsidR="00AE3632" w:rsidRPr="0091501A">
        <w:rPr>
          <w:rFonts w:asciiTheme="majorBidi" w:hAnsiTheme="majorBidi" w:cs="B Nazanin"/>
          <w:sz w:val="28"/>
          <w:szCs w:val="28"/>
          <w:lang w:bidi="fa-IR"/>
        </w:rPr>
        <w:t>ELECTRE</w:t>
      </w:r>
      <w:r w:rsidR="00AE3632" w:rsidRPr="0091501A">
        <w:rPr>
          <w:rFonts w:asciiTheme="majorBidi" w:hAnsiTheme="majorBidi" w:cs="B Nazanin" w:hint="cs"/>
          <w:sz w:val="28"/>
          <w:szCs w:val="28"/>
          <w:rtl/>
          <w:lang w:bidi="fa-IR"/>
        </w:rPr>
        <w:t xml:space="preserve"> برای ارزیابی داده در قالب اعداد خاکستری استفاده می شود. نتیجه خاکستری مبتنی بر روش </w:t>
      </w:r>
      <w:r w:rsidR="00AE3632" w:rsidRPr="0091501A">
        <w:rPr>
          <w:rFonts w:asciiTheme="majorBidi" w:hAnsiTheme="majorBidi" w:cs="B Nazanin"/>
          <w:sz w:val="28"/>
          <w:szCs w:val="28"/>
          <w:lang w:bidi="fa-IR"/>
        </w:rPr>
        <w:t>ELECTRE</w:t>
      </w:r>
      <w:r w:rsidR="00AE3632" w:rsidRPr="0091501A">
        <w:rPr>
          <w:rFonts w:asciiTheme="majorBidi" w:hAnsiTheme="majorBidi" w:cs="B Nazanin" w:hint="cs"/>
          <w:sz w:val="28"/>
          <w:szCs w:val="28"/>
          <w:rtl/>
          <w:lang w:bidi="fa-IR"/>
        </w:rPr>
        <w:t xml:space="preserve"> یک لیست رده بندی از شرکت های مختلف عضو هستند که در معرض تجزیه و تحلیل قرار دارند. به طور مشابه با روش دوم چهارچوب پیشنهادی مانند روش خاکستری مبتنی بر </w:t>
      </w:r>
      <w:r w:rsidR="00AE3632" w:rsidRPr="0091501A">
        <w:rPr>
          <w:rFonts w:asciiTheme="majorBidi" w:hAnsiTheme="majorBidi" w:cs="B Nazanin"/>
          <w:sz w:val="28"/>
          <w:szCs w:val="28"/>
          <w:lang w:bidi="fa-IR"/>
        </w:rPr>
        <w:t>VIKOR</w:t>
      </w:r>
      <w:r w:rsidR="00AE3632" w:rsidRPr="0091501A">
        <w:rPr>
          <w:rFonts w:asciiTheme="majorBidi" w:hAnsiTheme="majorBidi" w:cs="B Nazanin" w:hint="cs"/>
          <w:sz w:val="28"/>
          <w:szCs w:val="28"/>
          <w:rtl/>
          <w:lang w:bidi="fa-IR"/>
        </w:rPr>
        <w:t xml:space="preserve"> هم برای ارزیابی داده در قالب اعداد خاکستری استفاده می شود. مشابه با روش خاکستری مبتنی بر </w:t>
      </w:r>
      <w:r w:rsidR="00AE3632" w:rsidRPr="0091501A">
        <w:rPr>
          <w:rFonts w:asciiTheme="majorBidi" w:hAnsiTheme="majorBidi" w:cs="B Nazanin"/>
          <w:sz w:val="28"/>
          <w:szCs w:val="28"/>
          <w:lang w:bidi="fa-IR"/>
        </w:rPr>
        <w:t>ELECTRE</w:t>
      </w:r>
      <w:r w:rsidR="00AE3632" w:rsidRPr="0091501A">
        <w:rPr>
          <w:rFonts w:asciiTheme="majorBidi" w:hAnsiTheme="majorBidi" w:cs="B Nazanin" w:hint="cs"/>
          <w:sz w:val="28"/>
          <w:szCs w:val="28"/>
          <w:rtl/>
          <w:lang w:bidi="fa-IR"/>
        </w:rPr>
        <w:t xml:space="preserve"> ، روش </w:t>
      </w:r>
      <w:r w:rsidR="00AE3632" w:rsidRPr="0091501A">
        <w:rPr>
          <w:rFonts w:asciiTheme="majorBidi" w:hAnsiTheme="majorBidi" w:cs="B Nazanin"/>
          <w:sz w:val="28"/>
          <w:szCs w:val="28"/>
          <w:lang w:bidi="fa-IR"/>
        </w:rPr>
        <w:t>VIKOR</w:t>
      </w:r>
      <w:r w:rsidR="00AE3632" w:rsidRPr="0091501A">
        <w:rPr>
          <w:rFonts w:asciiTheme="majorBidi" w:hAnsiTheme="majorBidi" w:cs="B Nazanin" w:hint="cs"/>
          <w:sz w:val="28"/>
          <w:szCs w:val="28"/>
          <w:rtl/>
          <w:lang w:bidi="fa-IR"/>
        </w:rPr>
        <w:t xml:space="preserve"> خاکستری نیز یک لیست رده بندی از شرکت های مختلفی که عضو هستند را مورد تجزیه و تحلیل قرار می دهد. علاوه بر این ، روش خاکستری مبتنی بر </w:t>
      </w:r>
      <w:r w:rsidR="00AE3632" w:rsidRPr="0091501A">
        <w:rPr>
          <w:rFonts w:asciiTheme="majorBidi" w:hAnsiTheme="majorBidi" w:cs="B Nazanin"/>
          <w:sz w:val="28"/>
          <w:szCs w:val="28"/>
          <w:lang w:bidi="fa-IR"/>
        </w:rPr>
        <w:t>VIKOR</w:t>
      </w:r>
      <w:r w:rsidR="00AE3632" w:rsidRPr="0091501A">
        <w:rPr>
          <w:rFonts w:asciiTheme="majorBidi" w:hAnsiTheme="majorBidi" w:cs="B Nazanin" w:hint="cs"/>
          <w:sz w:val="28"/>
          <w:szCs w:val="28"/>
          <w:rtl/>
          <w:lang w:bidi="fa-IR"/>
        </w:rPr>
        <w:t xml:space="preserve"> نیز یک راه حل مصالحه ای را برای بهترین رده بندی شرکت هایی که از مزایایی قابل قبول برخورد دار نیستند را توصیه می کند.</w:t>
      </w:r>
    </w:p>
    <w:p w:rsidR="00AE3632" w:rsidRPr="0091501A" w:rsidRDefault="00026691"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بنابراین یک سازمان می تواند یک ارزیابی از عملکرد محیطی شرکت های مختلفی که عضو زنجیره تامین هستند و آن را به کار گرفته اند انجام دهد و یک لیستی از رده بندی شرکت هایی که از این فریمورک پیشنهادی استفاده می کنند را پیشنهاد دهد. این فریمورک همچنین برای کاربردهایی همچون تجزیه و تحلیل عملکرد محیطی اعضای جدید زنجیره تامین پیش از اینکه آنها به عنوان بخشی از زنجیره تامین ثبت شوند مورد استفاده قرار بگیرد.</w:t>
      </w:r>
    </w:p>
    <w:p w:rsidR="00026691" w:rsidRDefault="00026691"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دو مورد دقیق مطالعاتی در اینجا انجام شده است ، یکی بخش مراقبت های بهداشتی و دیگری در بخش غذایی است ، </w:t>
      </w:r>
      <w:r w:rsidR="00BA7EAE" w:rsidRPr="0091501A">
        <w:rPr>
          <w:rFonts w:asciiTheme="majorBidi" w:hAnsiTheme="majorBidi" w:cs="B Nazanin" w:hint="cs"/>
          <w:sz w:val="28"/>
          <w:szCs w:val="28"/>
          <w:rtl/>
          <w:lang w:bidi="fa-IR"/>
        </w:rPr>
        <w:t xml:space="preserve">که در آن متخصصان دارای تخصص و تجربه در بخش های مرتبطی هستند که کمیته آن تشکیل شده از اعضای </w:t>
      </w:r>
      <w:r w:rsidR="00BA7EAE" w:rsidRPr="0091501A">
        <w:rPr>
          <w:rFonts w:asciiTheme="majorBidi" w:hAnsiTheme="majorBidi" w:cs="B Nazanin" w:hint="cs"/>
          <w:sz w:val="28"/>
          <w:szCs w:val="28"/>
          <w:rtl/>
          <w:lang w:bidi="fa-IR"/>
        </w:rPr>
        <w:lastRenderedPageBreak/>
        <w:t>تصمیم گیرندگان است ، به طوری که فعالیت تجزیه و تحلیل عملکرد به شیوه ای سیستماتیک و  کارآمد با استفاده از فریمورک پیشنهادی در این مقاله صورت می گیرد.</w:t>
      </w:r>
    </w:p>
    <w:p w:rsidR="0091501A" w:rsidRPr="0091501A" w:rsidRDefault="0091501A" w:rsidP="0091501A">
      <w:pPr>
        <w:bidi/>
        <w:spacing w:after="0" w:line="360" w:lineRule="auto"/>
        <w:jc w:val="both"/>
        <w:rPr>
          <w:rFonts w:asciiTheme="majorBidi" w:hAnsiTheme="majorBidi" w:cs="B Nazanin"/>
          <w:sz w:val="28"/>
          <w:szCs w:val="28"/>
          <w:rtl/>
          <w:lang w:bidi="fa-IR"/>
        </w:rPr>
      </w:pPr>
    </w:p>
    <w:p w:rsidR="00BA7EAE" w:rsidRPr="0091501A" w:rsidRDefault="0091501A" w:rsidP="0091501A">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4.1.</w:t>
      </w:r>
      <w:r w:rsidR="00A13FDC" w:rsidRPr="0091501A">
        <w:rPr>
          <w:rFonts w:asciiTheme="majorBidi" w:hAnsiTheme="majorBidi" w:cs="B Nazanin" w:hint="cs"/>
          <w:b/>
          <w:bCs/>
          <w:sz w:val="28"/>
          <w:szCs w:val="28"/>
          <w:rtl/>
          <w:lang w:bidi="fa-IR"/>
        </w:rPr>
        <w:t xml:space="preserve"> ارائه دهندگان خدمات پشتیبانی پزشکی به بیمارستان ها</w:t>
      </w:r>
    </w:p>
    <w:p w:rsidR="00955B26" w:rsidRPr="0091501A" w:rsidRDefault="00A13FDC"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تغییر و تحول در بخش بهداشت و درمان دارای نرخ بسیار سریعی است. به روز رسانی متداوم در سطح پیچیدگی و نوع فناوری در تجهیزات مورد استفاده ، برای تشخیص و درمان به عنوان یک پدیده رایج در این بخش مطرح است . این تجهیزات مواد شیمیایی جامد و مایع را به عنوان ضایعات تولید می کنند در حالیکه برخی از این تجهیزات همچنان دارای قابلیت تششع تابش های مضری هستند. صنعت دارو سازی به طور منظم با داروهای جدیدی برای جایگزینی داروهای فعلی به کار خود ادامه می دهد. اگرچه مقدار مطلقی از آلاینده های تولید شده توسط بخش بهداشت کوچک است ، اثرات مضر باالقوه آن بر جمعیت انسانی و دیگر گیاهان و جانوران قابل توجه است ، اگر قابل بازیافت باشد ، </w:t>
      </w:r>
      <w:r w:rsidR="006554FF" w:rsidRPr="0091501A">
        <w:rPr>
          <w:rFonts w:asciiTheme="majorBidi" w:hAnsiTheme="majorBidi" w:cs="B Nazanin" w:hint="cs"/>
          <w:sz w:val="28"/>
          <w:szCs w:val="28"/>
          <w:rtl/>
          <w:lang w:bidi="fa-IR"/>
        </w:rPr>
        <w:t xml:space="preserve">تلاش برای دفع و کاهش </w:t>
      </w:r>
      <w:r w:rsidR="00D24DA3" w:rsidRPr="0091501A">
        <w:rPr>
          <w:rFonts w:asciiTheme="majorBidi" w:hAnsiTheme="majorBidi" w:cs="B Nazanin" w:hint="cs"/>
          <w:sz w:val="28"/>
          <w:szCs w:val="28"/>
          <w:rtl/>
          <w:lang w:bidi="fa-IR"/>
        </w:rPr>
        <w:t>نامناسب است.</w:t>
      </w:r>
    </w:p>
    <w:p w:rsidR="0062649F" w:rsidRPr="0091501A" w:rsidRDefault="00D24DA3"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در کشورهای در حال توسعه مانند هند، که در آن درامد سالانه به تدریج در حال بالا رفتن است و اندازه جمعیت نیز انتظار می رود سرعت رشدش را در طی سال های آینده حفظ کند ، پتانسیل قابل توجهی برای رشد در بخش بهداشت و درمان وجود دارد . یک نیاز مبرمی برای تلاش در جهت اطمینان از گسترش در بخش بدون ایجاد تخریب محیطی لازم است . ماتور و همکارانش در سال 2011 گزارش دادهخ اند که مقررات قانونی در هند</w:t>
      </w:r>
      <w:r w:rsidRPr="0091501A">
        <w:rPr>
          <w:rFonts w:asciiTheme="majorBidi" w:hAnsiTheme="majorBidi" w:cs="B Nazanin"/>
          <w:sz w:val="28"/>
          <w:szCs w:val="28"/>
          <w:lang w:bidi="fa-IR"/>
        </w:rPr>
        <w:t xml:space="preserve">] </w:t>
      </w:r>
      <w:r w:rsidRPr="0091501A">
        <w:rPr>
          <w:rFonts w:asciiTheme="majorBidi" w:hAnsiTheme="majorBidi" w:cs="B Nazanin" w:hint="cs"/>
          <w:sz w:val="28"/>
          <w:szCs w:val="28"/>
          <w:rtl/>
          <w:lang w:bidi="fa-IR"/>
        </w:rPr>
        <w:t xml:space="preserve">قوانین ضایعات زیست پزشکی (مدیریت و حمل و نقل ) ، 1998 </w:t>
      </w:r>
      <w:r w:rsidRPr="0091501A">
        <w:rPr>
          <w:rFonts w:asciiTheme="majorBidi" w:hAnsiTheme="majorBidi" w:cs="B Nazanin"/>
          <w:sz w:val="28"/>
          <w:szCs w:val="28"/>
          <w:lang w:bidi="fa-IR"/>
        </w:rPr>
        <w:t>[</w:t>
      </w:r>
      <w:r w:rsidRPr="0091501A">
        <w:rPr>
          <w:rFonts w:asciiTheme="majorBidi" w:hAnsiTheme="majorBidi" w:cs="B Nazanin" w:hint="cs"/>
          <w:sz w:val="28"/>
          <w:szCs w:val="28"/>
          <w:rtl/>
          <w:lang w:bidi="fa-IR"/>
        </w:rPr>
        <w:t xml:space="preserve"> ،برای کاهش تاثیر زباله های بیمارستانی خطرناک و عفونی در جامعه است ، این مقررات هنوز به طور کامل اجرا نشده است. ضروری است که بیمارستان و پزشکان نظارت بر عملکرد محیطی از خدمات پشتیبانی پزشکی داشته باشند که شرکت آنها را به شکل برون سپاری ارائه می دهد. در این مطالعه ، چهار شرکت ارائه دهنده خدمات پشتیبانی پزشکی(</w:t>
      </w:r>
      <w:r w:rsidRPr="0091501A">
        <w:rPr>
          <w:rFonts w:asciiTheme="majorBidi" w:hAnsiTheme="majorBidi" w:cs="B Nazanin"/>
          <w:sz w:val="28"/>
          <w:szCs w:val="28"/>
          <w:lang w:bidi="fa-IR"/>
        </w:rPr>
        <w:t>MSSP</w:t>
      </w:r>
      <w:r w:rsidRPr="0091501A">
        <w:rPr>
          <w:rFonts w:asciiTheme="majorBidi" w:hAnsiTheme="majorBidi" w:cs="B Nazanin" w:hint="cs"/>
          <w:sz w:val="28"/>
          <w:szCs w:val="28"/>
          <w:rtl/>
          <w:lang w:bidi="fa-IR"/>
        </w:rPr>
        <w:t xml:space="preserve"> ها) در یک شهری در جنوب هند فعالیت دارند و به عنوان اهداف ما برای اجرای فریمورک پیشنهادی در جهت تجزیه و تحلیل عملکرد محیطی قرار گرفته اند. این چهار </w:t>
      </w:r>
      <w:r w:rsidRPr="0091501A">
        <w:rPr>
          <w:rFonts w:asciiTheme="majorBidi" w:hAnsiTheme="majorBidi" w:cs="B Nazanin"/>
          <w:sz w:val="28"/>
          <w:szCs w:val="28"/>
          <w:lang w:bidi="fa-IR"/>
        </w:rPr>
        <w:t>MSSP</w:t>
      </w:r>
      <w:r w:rsidRPr="0091501A">
        <w:rPr>
          <w:rFonts w:asciiTheme="majorBidi" w:hAnsiTheme="majorBidi" w:cs="B Nazanin" w:hint="cs"/>
          <w:sz w:val="28"/>
          <w:szCs w:val="28"/>
          <w:rtl/>
          <w:lang w:bidi="fa-IR"/>
        </w:rPr>
        <w:t xml:space="preserve"> در حال ارائه خدمات پشتیبانی پزشکی به بیمارستان ها در داخل شهر هستند . </w:t>
      </w:r>
    </w:p>
    <w:p w:rsidR="00D24DA3" w:rsidRPr="0091501A" w:rsidRDefault="00D24DA3" w:rsidP="0091501A">
      <w:pPr>
        <w:bidi/>
        <w:spacing w:after="0" w:line="360" w:lineRule="auto"/>
        <w:jc w:val="both"/>
        <w:rPr>
          <w:rFonts w:asciiTheme="majorBidi" w:hAnsiTheme="majorBidi" w:cs="B Nazanin"/>
          <w:sz w:val="28"/>
          <w:szCs w:val="28"/>
          <w:lang w:bidi="fa-IR"/>
        </w:rPr>
      </w:pPr>
      <w:r w:rsidRPr="0091501A">
        <w:rPr>
          <w:rFonts w:asciiTheme="majorBidi" w:hAnsiTheme="majorBidi" w:cs="B Nazanin" w:hint="cs"/>
          <w:sz w:val="28"/>
          <w:szCs w:val="28"/>
          <w:rtl/>
          <w:lang w:bidi="fa-IR"/>
        </w:rPr>
        <w:lastRenderedPageBreak/>
        <w:t xml:space="preserve">کمیته تصمیم گیرندگانی برای ارزیابی عملکرد محیطی این </w:t>
      </w:r>
      <w:r w:rsidRPr="0091501A">
        <w:rPr>
          <w:rFonts w:asciiTheme="majorBidi" w:hAnsiTheme="majorBidi" w:cs="B Nazanin"/>
          <w:sz w:val="28"/>
          <w:szCs w:val="28"/>
          <w:lang w:bidi="fa-IR"/>
        </w:rPr>
        <w:t>MSSP</w:t>
      </w:r>
      <w:r w:rsidRPr="0091501A">
        <w:rPr>
          <w:rFonts w:asciiTheme="majorBidi" w:hAnsiTheme="majorBidi" w:cs="B Nazanin" w:hint="cs"/>
          <w:sz w:val="28"/>
          <w:szCs w:val="28"/>
          <w:rtl/>
          <w:lang w:bidi="fa-IR"/>
        </w:rPr>
        <w:t xml:space="preserve"> ها تشکیل شده است که متشکل از چهار کارشناس است که سه نفر از آنها پزشکانی در بیمارستان هستند و یکی دیگر </w:t>
      </w:r>
      <w:r w:rsidR="004A699F" w:rsidRPr="0091501A">
        <w:rPr>
          <w:rFonts w:asciiTheme="majorBidi" w:hAnsiTheme="majorBidi" w:cs="B Nazanin" w:hint="cs"/>
          <w:sz w:val="28"/>
          <w:szCs w:val="28"/>
          <w:rtl/>
          <w:lang w:bidi="fa-IR"/>
        </w:rPr>
        <w:t xml:space="preserve">یک کارمند اداری در بیمارستان است. تصمیم گیرندگان باید 15 ، 18 ، 22 سال از تجربه در بخش بهداشت و درمان را داشته باشند و تمایل خوبی برای کارکردن در </w:t>
      </w:r>
      <w:r w:rsidR="004A699F" w:rsidRPr="0091501A">
        <w:rPr>
          <w:rFonts w:asciiTheme="majorBidi" w:hAnsiTheme="majorBidi" w:cs="B Nazanin"/>
          <w:sz w:val="28"/>
          <w:szCs w:val="28"/>
          <w:lang w:bidi="fa-IR"/>
        </w:rPr>
        <w:t>MSPP</w:t>
      </w:r>
      <w:r w:rsidR="004A699F" w:rsidRPr="0091501A">
        <w:rPr>
          <w:rFonts w:asciiTheme="majorBidi" w:hAnsiTheme="majorBidi" w:cs="B Nazanin" w:hint="cs"/>
          <w:sz w:val="28"/>
          <w:szCs w:val="28"/>
          <w:rtl/>
          <w:lang w:bidi="fa-IR"/>
        </w:rPr>
        <w:t xml:space="preserve"> ها از خود نشان دادند . کمیته تصمیم گیرندگان در نهایت هشت معیار بر اساس عملکرد محیطی از چهار </w:t>
      </w:r>
      <w:r w:rsidR="004A699F" w:rsidRPr="0091501A">
        <w:rPr>
          <w:rFonts w:asciiTheme="majorBidi" w:hAnsiTheme="majorBidi" w:cs="B Nazanin"/>
          <w:sz w:val="28"/>
          <w:szCs w:val="28"/>
          <w:lang w:bidi="fa-IR"/>
        </w:rPr>
        <w:t>MSSP</w:t>
      </w:r>
      <w:r w:rsidR="004A699F" w:rsidRPr="0091501A">
        <w:rPr>
          <w:rFonts w:asciiTheme="majorBidi" w:hAnsiTheme="majorBidi" w:cs="B Nazanin" w:hint="cs"/>
          <w:sz w:val="28"/>
          <w:szCs w:val="28"/>
          <w:rtl/>
          <w:lang w:bidi="fa-IR"/>
        </w:rPr>
        <w:t xml:space="preserve"> ها را مورد ارزیابی قرار داده است. برای رسیدگی به لیستی از معیار های ارزیابی ، کمیته تصمیم گیرندگان تمامی جنبه های مرتبط با بخش بهداشت و درمان را در نظر می گیرند و همچنین عملکرد محیطی معیار های مختلف ارزیابی که در ادبیات مقاله موجود است را نیز در نظر گرفتند.</w:t>
      </w:r>
      <w:r w:rsidR="006F55C2" w:rsidRPr="0091501A">
        <w:rPr>
          <w:rFonts w:asciiTheme="majorBidi" w:hAnsiTheme="majorBidi" w:cs="B Nazanin" w:hint="cs"/>
          <w:sz w:val="28"/>
          <w:szCs w:val="28"/>
          <w:rtl/>
          <w:lang w:bidi="fa-IR"/>
        </w:rPr>
        <w:t xml:space="preserve"> معیارهای نهایی شده عبارت بودند از : مشارکت ذی نفعات و تعهد (</w:t>
      </w:r>
      <w:r w:rsidR="006F55C2" w:rsidRPr="0091501A">
        <w:rPr>
          <w:rFonts w:asciiTheme="majorBidi" w:hAnsiTheme="majorBidi" w:cs="B Nazanin"/>
          <w:sz w:val="28"/>
          <w:szCs w:val="28"/>
          <w:lang w:bidi="fa-IR"/>
        </w:rPr>
        <w:t>C1</w:t>
      </w:r>
      <w:r w:rsidR="006F55C2" w:rsidRPr="0091501A">
        <w:rPr>
          <w:rFonts w:asciiTheme="majorBidi" w:hAnsiTheme="majorBidi" w:cs="B Nazanin" w:hint="cs"/>
          <w:sz w:val="28"/>
          <w:szCs w:val="28"/>
          <w:rtl/>
          <w:lang w:bidi="fa-IR"/>
        </w:rPr>
        <w:t>)</w:t>
      </w:r>
      <w:r w:rsidRPr="0091501A">
        <w:rPr>
          <w:rFonts w:asciiTheme="majorBidi" w:hAnsiTheme="majorBidi" w:cs="B Nazanin" w:hint="cs"/>
          <w:sz w:val="28"/>
          <w:szCs w:val="28"/>
          <w:rtl/>
          <w:lang w:bidi="fa-IR"/>
        </w:rPr>
        <w:t xml:space="preserve"> </w:t>
      </w:r>
      <w:r w:rsidR="006F55C2" w:rsidRPr="0091501A">
        <w:rPr>
          <w:rFonts w:asciiTheme="majorBidi" w:hAnsiTheme="majorBidi" w:cs="B Nazanin" w:hint="cs"/>
          <w:sz w:val="28"/>
          <w:szCs w:val="28"/>
          <w:rtl/>
          <w:lang w:bidi="fa-IR"/>
        </w:rPr>
        <w:t>، اتخاذ فناوری ها و شیوه های سبز (</w:t>
      </w:r>
      <w:r w:rsidR="006F55C2" w:rsidRPr="0091501A">
        <w:rPr>
          <w:rFonts w:asciiTheme="majorBidi" w:hAnsiTheme="majorBidi" w:cs="B Nazanin"/>
          <w:sz w:val="28"/>
          <w:szCs w:val="28"/>
          <w:lang w:bidi="fa-IR"/>
        </w:rPr>
        <w:t>C2</w:t>
      </w:r>
      <w:r w:rsidR="006F55C2" w:rsidRPr="0091501A">
        <w:rPr>
          <w:rFonts w:asciiTheme="majorBidi" w:hAnsiTheme="majorBidi" w:cs="B Nazanin" w:hint="cs"/>
          <w:sz w:val="28"/>
          <w:szCs w:val="28"/>
          <w:rtl/>
          <w:lang w:bidi="fa-IR"/>
        </w:rPr>
        <w:t>)، اولویت برای موادی که با محیط زیست دوستانه هستند (</w:t>
      </w:r>
      <w:r w:rsidR="006F55C2" w:rsidRPr="0091501A">
        <w:rPr>
          <w:rFonts w:asciiTheme="majorBidi" w:hAnsiTheme="majorBidi" w:cs="B Nazanin"/>
          <w:sz w:val="28"/>
          <w:szCs w:val="28"/>
          <w:lang w:bidi="fa-IR"/>
        </w:rPr>
        <w:t>C3</w:t>
      </w:r>
      <w:r w:rsidR="006F55C2" w:rsidRPr="0091501A">
        <w:rPr>
          <w:rFonts w:asciiTheme="majorBidi" w:hAnsiTheme="majorBidi" w:cs="B Nazanin" w:hint="cs"/>
          <w:sz w:val="28"/>
          <w:szCs w:val="28"/>
          <w:rtl/>
          <w:lang w:bidi="fa-IR"/>
        </w:rPr>
        <w:t>)، همکاری سبز (</w:t>
      </w:r>
      <w:r w:rsidR="006F55C2" w:rsidRPr="0091501A">
        <w:rPr>
          <w:rFonts w:asciiTheme="majorBidi" w:hAnsiTheme="majorBidi" w:cs="B Nazanin"/>
          <w:sz w:val="28"/>
          <w:szCs w:val="28"/>
          <w:lang w:bidi="fa-IR"/>
        </w:rPr>
        <w:t>C4</w:t>
      </w:r>
      <w:r w:rsidR="006F55C2" w:rsidRPr="0091501A">
        <w:rPr>
          <w:rFonts w:asciiTheme="majorBidi" w:hAnsiTheme="majorBidi" w:cs="B Nazanin" w:hint="cs"/>
          <w:sz w:val="28"/>
          <w:szCs w:val="28"/>
          <w:rtl/>
          <w:lang w:bidi="fa-IR"/>
        </w:rPr>
        <w:t>)، مطابقت(</w:t>
      </w:r>
      <w:r w:rsidR="006F55C2" w:rsidRPr="0091501A">
        <w:rPr>
          <w:rFonts w:asciiTheme="majorBidi" w:hAnsiTheme="majorBidi" w:cs="B Nazanin"/>
          <w:sz w:val="28"/>
          <w:szCs w:val="28"/>
          <w:lang w:bidi="fa-IR"/>
        </w:rPr>
        <w:t>C5</w:t>
      </w:r>
      <w:r w:rsidR="006F55C2" w:rsidRPr="0091501A">
        <w:rPr>
          <w:rFonts w:asciiTheme="majorBidi" w:hAnsiTheme="majorBidi" w:cs="B Nazanin" w:hint="cs"/>
          <w:sz w:val="28"/>
          <w:szCs w:val="28"/>
          <w:rtl/>
          <w:lang w:bidi="fa-IR"/>
        </w:rPr>
        <w:t>)، آموزش کارکنان و مشارکت آنها (</w:t>
      </w:r>
      <w:r w:rsidR="006F55C2" w:rsidRPr="0091501A">
        <w:rPr>
          <w:rFonts w:asciiTheme="majorBidi" w:hAnsiTheme="majorBidi" w:cs="B Nazanin"/>
          <w:sz w:val="28"/>
          <w:szCs w:val="28"/>
          <w:lang w:bidi="fa-IR"/>
        </w:rPr>
        <w:t>C6</w:t>
      </w:r>
      <w:r w:rsidR="006F55C2" w:rsidRPr="0091501A">
        <w:rPr>
          <w:rFonts w:asciiTheme="majorBidi" w:hAnsiTheme="majorBidi" w:cs="B Nazanin" w:hint="cs"/>
          <w:sz w:val="28"/>
          <w:szCs w:val="28"/>
          <w:rtl/>
          <w:lang w:bidi="fa-IR"/>
        </w:rPr>
        <w:t>)، بازیافت ، استفاده مجدد و دفع (</w:t>
      </w:r>
      <w:r w:rsidR="006F55C2" w:rsidRPr="0091501A">
        <w:rPr>
          <w:rFonts w:asciiTheme="majorBidi" w:hAnsiTheme="majorBidi" w:cs="B Nazanin"/>
          <w:sz w:val="28"/>
          <w:szCs w:val="28"/>
          <w:lang w:bidi="fa-IR"/>
        </w:rPr>
        <w:t>C7</w:t>
      </w:r>
      <w:r w:rsidR="006F55C2" w:rsidRPr="0091501A">
        <w:rPr>
          <w:rFonts w:asciiTheme="majorBidi" w:hAnsiTheme="majorBidi" w:cs="B Nazanin" w:hint="cs"/>
          <w:sz w:val="28"/>
          <w:szCs w:val="28"/>
          <w:rtl/>
          <w:lang w:bidi="fa-IR"/>
        </w:rPr>
        <w:t>) و تصویر سبز (</w:t>
      </w:r>
      <w:r w:rsidR="006F55C2" w:rsidRPr="0091501A">
        <w:rPr>
          <w:rFonts w:asciiTheme="majorBidi" w:hAnsiTheme="majorBidi" w:cs="B Nazanin"/>
          <w:sz w:val="28"/>
          <w:szCs w:val="28"/>
          <w:lang w:bidi="fa-IR"/>
        </w:rPr>
        <w:t>C8</w:t>
      </w:r>
      <w:r w:rsidR="006F55C2" w:rsidRPr="0091501A">
        <w:rPr>
          <w:rFonts w:asciiTheme="majorBidi" w:hAnsiTheme="majorBidi" w:cs="B Nazanin" w:hint="cs"/>
          <w:sz w:val="28"/>
          <w:szCs w:val="28"/>
          <w:rtl/>
          <w:lang w:bidi="fa-IR"/>
        </w:rPr>
        <w:t>)</w:t>
      </w:r>
      <w:r w:rsidR="006F55C2" w:rsidRPr="0091501A">
        <w:rPr>
          <w:rFonts w:asciiTheme="majorBidi" w:hAnsiTheme="majorBidi" w:cs="B Nazanin"/>
          <w:sz w:val="28"/>
          <w:szCs w:val="28"/>
          <w:lang w:bidi="fa-IR"/>
        </w:rPr>
        <w:t>.</w:t>
      </w:r>
    </w:p>
    <w:p w:rsidR="008F3A2B" w:rsidRPr="0091501A" w:rsidRDefault="00A365FE" w:rsidP="000F798C">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تعاریف متغیرهای زبانی برای اهمیت هر معیار و تعریف متغیرهای زبانی برای رده بندی شرکت ها در جدول 2 داده شده است. تصمیم گیرندگان اهمیت معیارهای مختلف را مورد تجزیه و تحلیل قرار می دهند و رده بندی های زبانی را برای هر معیاری که در جدول 3 آمده است را ارائه می دهند. آنها چهار </w:t>
      </w:r>
      <w:r w:rsidRPr="0091501A">
        <w:rPr>
          <w:rFonts w:asciiTheme="majorBidi" w:hAnsiTheme="majorBidi" w:cs="B Nazanin"/>
          <w:sz w:val="28"/>
          <w:szCs w:val="28"/>
          <w:lang w:bidi="fa-IR"/>
        </w:rPr>
        <w:t>MSSP</w:t>
      </w:r>
      <w:r w:rsidRPr="0091501A">
        <w:rPr>
          <w:rFonts w:asciiTheme="majorBidi" w:hAnsiTheme="majorBidi" w:cs="B Nazanin" w:hint="cs"/>
          <w:sz w:val="28"/>
          <w:szCs w:val="28"/>
          <w:rtl/>
          <w:lang w:bidi="fa-IR"/>
        </w:rPr>
        <w:t xml:space="preserve"> را بر اساس هشت معیار مورد ارزیابی قرار می دهند و مقادیر زبانی را برای هر </w:t>
      </w:r>
      <w:r w:rsidRPr="0091501A">
        <w:rPr>
          <w:rFonts w:asciiTheme="majorBidi" w:hAnsiTheme="majorBidi" w:cs="B Nazanin"/>
          <w:sz w:val="28"/>
          <w:szCs w:val="28"/>
          <w:lang w:bidi="fa-IR"/>
        </w:rPr>
        <w:t>MSSP</w:t>
      </w:r>
      <w:r w:rsidRPr="0091501A">
        <w:rPr>
          <w:rFonts w:asciiTheme="majorBidi" w:hAnsiTheme="majorBidi" w:cs="B Nazanin" w:hint="cs"/>
          <w:sz w:val="28"/>
          <w:szCs w:val="28"/>
          <w:rtl/>
          <w:lang w:bidi="fa-IR"/>
        </w:rPr>
        <w:t xml:space="preserve"> اعطا می کنند ، که در جدول 4 در دسترس است. عدد خاکستری معادل از ارزیابی زبانی با استفاده از معادلات 2 و 3 مورد محاسبه قرار گرفته است. ماتریس تصمیم گیری خاکستری و ماتریس تصمیم گیری نرمال خاکستری با استفاده از معادله 7 و 9 مورد محاسبه قرار گرفته است . فاصله بین گزینه های جانشینی برای هر کدام از معیارها مورد محاسبه قرار گرفته است و در جدول </w:t>
      </w:r>
      <w:r w:rsidRPr="0091501A">
        <w:rPr>
          <w:rFonts w:asciiTheme="majorBidi" w:hAnsiTheme="majorBidi" w:cs="B Nazanin"/>
          <w:sz w:val="28"/>
          <w:szCs w:val="28"/>
          <w:lang w:bidi="fa-IR"/>
        </w:rPr>
        <w:t>A1</w:t>
      </w:r>
      <w:r w:rsidRPr="0091501A">
        <w:rPr>
          <w:rFonts w:asciiTheme="majorBidi" w:hAnsiTheme="majorBidi" w:cs="B Nazanin" w:hint="cs"/>
          <w:sz w:val="28"/>
          <w:szCs w:val="28"/>
          <w:rtl/>
          <w:lang w:bidi="fa-IR"/>
        </w:rPr>
        <w:t xml:space="preserve"> ارائه شده است. ماتریس تطابق و عدم تطابق با استفاده از معادلات 10 و 11 </w:t>
      </w:r>
      <w:r w:rsidR="00364F86" w:rsidRPr="0091501A">
        <w:rPr>
          <w:rFonts w:asciiTheme="majorBidi" w:hAnsiTheme="majorBidi" w:cs="B Nazanin" w:hint="cs"/>
          <w:sz w:val="28"/>
          <w:szCs w:val="28"/>
          <w:rtl/>
          <w:lang w:bidi="fa-IR"/>
        </w:rPr>
        <w:t xml:space="preserve">فرموله شده اند و در جدول </w:t>
      </w:r>
      <w:r w:rsidR="00364F86" w:rsidRPr="0091501A">
        <w:rPr>
          <w:rFonts w:asciiTheme="majorBidi" w:hAnsiTheme="majorBidi" w:cs="B Nazanin"/>
          <w:sz w:val="28"/>
          <w:szCs w:val="28"/>
          <w:lang w:bidi="fa-IR"/>
        </w:rPr>
        <w:t>A2</w:t>
      </w:r>
      <w:r w:rsidR="00364F86" w:rsidRPr="0091501A">
        <w:rPr>
          <w:rFonts w:asciiTheme="majorBidi" w:hAnsiTheme="majorBidi" w:cs="B Nazanin" w:hint="cs"/>
          <w:sz w:val="28"/>
          <w:szCs w:val="28"/>
          <w:rtl/>
          <w:lang w:bidi="fa-IR"/>
        </w:rPr>
        <w:t xml:space="preserve"> به نمایش گذاشته شده اند. ماتریس بولین </w:t>
      </w:r>
      <w:r w:rsidR="00364F86" w:rsidRPr="0091501A">
        <w:rPr>
          <w:rFonts w:asciiTheme="majorBidi" w:hAnsiTheme="majorBidi" w:cs="B Nazanin"/>
          <w:sz w:val="28"/>
          <w:szCs w:val="28"/>
          <w:lang w:bidi="fa-IR"/>
        </w:rPr>
        <w:t>E</w:t>
      </w:r>
      <w:r w:rsidR="00364F86" w:rsidRPr="0091501A">
        <w:rPr>
          <w:rFonts w:asciiTheme="majorBidi" w:hAnsiTheme="majorBidi" w:cs="B Nazanin" w:hint="cs"/>
          <w:sz w:val="28"/>
          <w:szCs w:val="28"/>
          <w:rtl/>
          <w:lang w:bidi="fa-IR"/>
        </w:rPr>
        <w:t xml:space="preserve"> و </w:t>
      </w:r>
      <w:r w:rsidR="00364F86" w:rsidRPr="0091501A">
        <w:rPr>
          <w:rFonts w:asciiTheme="majorBidi" w:hAnsiTheme="majorBidi" w:cs="B Nazanin"/>
          <w:sz w:val="28"/>
          <w:szCs w:val="28"/>
          <w:lang w:bidi="fa-IR"/>
        </w:rPr>
        <w:t>F</w:t>
      </w:r>
      <w:r w:rsidR="00364F86" w:rsidRPr="0091501A">
        <w:rPr>
          <w:rFonts w:asciiTheme="majorBidi" w:hAnsiTheme="majorBidi" w:cs="B Nazanin" w:hint="cs"/>
          <w:sz w:val="28"/>
          <w:szCs w:val="28"/>
          <w:rtl/>
          <w:lang w:bidi="fa-IR"/>
        </w:rPr>
        <w:t xml:space="preserve"> با استفاده از معادلات 12 و 14 ساخته شده است و در جدول </w:t>
      </w:r>
      <w:r w:rsidR="00364F86" w:rsidRPr="0091501A">
        <w:rPr>
          <w:rFonts w:asciiTheme="majorBidi" w:hAnsiTheme="majorBidi" w:cs="B Nazanin"/>
          <w:sz w:val="28"/>
          <w:szCs w:val="28"/>
          <w:lang w:bidi="fa-IR"/>
        </w:rPr>
        <w:t>A3</w:t>
      </w:r>
      <w:r w:rsidR="00364F86" w:rsidRPr="0091501A">
        <w:rPr>
          <w:rFonts w:asciiTheme="majorBidi" w:hAnsiTheme="majorBidi" w:cs="B Nazanin" w:hint="cs"/>
          <w:sz w:val="28"/>
          <w:szCs w:val="28"/>
          <w:rtl/>
          <w:lang w:bidi="fa-IR"/>
        </w:rPr>
        <w:t xml:space="preserve"> نمایش داده شده است. ماتریس جهانی </w:t>
      </w:r>
      <w:r w:rsidR="00364F86" w:rsidRPr="0091501A">
        <w:rPr>
          <w:rFonts w:asciiTheme="majorBidi" w:hAnsiTheme="majorBidi" w:cs="B Nazanin"/>
          <w:sz w:val="28"/>
          <w:szCs w:val="28"/>
          <w:lang w:bidi="fa-IR"/>
        </w:rPr>
        <w:t>G</w:t>
      </w:r>
      <w:r w:rsidR="00364F86" w:rsidRPr="0091501A">
        <w:rPr>
          <w:rFonts w:asciiTheme="majorBidi" w:hAnsiTheme="majorBidi" w:cs="B Nazanin" w:hint="cs"/>
          <w:sz w:val="28"/>
          <w:szCs w:val="28"/>
          <w:rtl/>
          <w:lang w:bidi="fa-IR"/>
        </w:rPr>
        <w:t xml:space="preserve"> به وسیله ضرب عضو در عضور ماتریس های </w:t>
      </w:r>
      <w:r w:rsidR="00364F86" w:rsidRPr="0091501A">
        <w:rPr>
          <w:rFonts w:asciiTheme="majorBidi" w:hAnsiTheme="majorBidi" w:cs="B Nazanin"/>
          <w:sz w:val="28"/>
          <w:szCs w:val="28"/>
          <w:lang w:bidi="fa-IR"/>
        </w:rPr>
        <w:t>E</w:t>
      </w:r>
      <w:r w:rsidR="00364F86" w:rsidRPr="0091501A">
        <w:rPr>
          <w:rFonts w:asciiTheme="majorBidi" w:hAnsiTheme="majorBidi" w:cs="B Nazanin" w:hint="cs"/>
          <w:sz w:val="28"/>
          <w:szCs w:val="28"/>
          <w:rtl/>
          <w:lang w:bidi="fa-IR"/>
        </w:rPr>
        <w:t xml:space="preserve"> و </w:t>
      </w:r>
      <w:r w:rsidR="00364F86" w:rsidRPr="0091501A">
        <w:rPr>
          <w:rFonts w:asciiTheme="majorBidi" w:hAnsiTheme="majorBidi" w:cs="B Nazanin"/>
          <w:sz w:val="28"/>
          <w:szCs w:val="28"/>
          <w:lang w:bidi="fa-IR"/>
        </w:rPr>
        <w:t>F</w:t>
      </w:r>
      <w:r w:rsidR="00364F86" w:rsidRPr="0091501A">
        <w:rPr>
          <w:rFonts w:asciiTheme="majorBidi" w:hAnsiTheme="majorBidi" w:cs="B Nazanin" w:hint="cs"/>
          <w:sz w:val="28"/>
          <w:szCs w:val="28"/>
          <w:rtl/>
          <w:lang w:bidi="fa-IR"/>
        </w:rPr>
        <w:t xml:space="preserve"> با استفاده از معادله 16 ساخته شده است و در جدول 5 ارائه شده است.</w:t>
      </w:r>
      <w:r w:rsidR="00AF408A" w:rsidRPr="0091501A">
        <w:rPr>
          <w:rFonts w:asciiTheme="majorBidi" w:hAnsiTheme="majorBidi" w:cs="B Nazanin" w:hint="cs"/>
          <w:sz w:val="28"/>
          <w:szCs w:val="28"/>
          <w:rtl/>
          <w:lang w:bidi="fa-IR"/>
        </w:rPr>
        <w:t xml:space="preserve"> بهترین مقدار خاکستری و بدترین مقدار خاکستری برای 8 معیار با </w:t>
      </w:r>
      <w:r w:rsidR="00AF408A" w:rsidRPr="0091501A">
        <w:rPr>
          <w:rFonts w:asciiTheme="majorBidi" w:hAnsiTheme="majorBidi" w:cs="B Nazanin" w:hint="cs"/>
          <w:sz w:val="28"/>
          <w:szCs w:val="28"/>
          <w:rtl/>
          <w:lang w:bidi="fa-IR"/>
        </w:rPr>
        <w:lastRenderedPageBreak/>
        <w:t xml:space="preserve">استفاده از معادلات 17 و 18 پیدا شده است .با استفاده از معادلات 19 و 25 مقادیر </w:t>
      </w:r>
      <w:r w:rsidR="00AF408A" w:rsidRPr="0091501A">
        <w:rPr>
          <w:rFonts w:ascii="Symbol" w:hAnsi="Symbol" w:cs="B Nazanin"/>
          <w:sz w:val="28"/>
          <w:szCs w:val="28"/>
        </w:rPr>
        <w:t></w:t>
      </w:r>
      <w:r w:rsidR="00AF408A" w:rsidRPr="0091501A">
        <w:rPr>
          <w:rFonts w:ascii="Times-Italic" w:hAnsi="Times-Italic" w:cs="B Nazanin"/>
          <w:i/>
          <w:iCs/>
          <w:sz w:val="28"/>
          <w:szCs w:val="28"/>
        </w:rPr>
        <w:t xml:space="preserve">Si </w:t>
      </w:r>
      <w:r w:rsidR="00AF408A" w:rsidRPr="0091501A">
        <w:rPr>
          <w:rFonts w:ascii="Times-Bold" w:hAnsi="Times-Bold" w:cs="B Nazanin"/>
          <w:b/>
          <w:bCs/>
          <w:sz w:val="28"/>
          <w:szCs w:val="28"/>
        </w:rPr>
        <w:t xml:space="preserve">, </w:t>
      </w:r>
      <w:proofErr w:type="spellStart"/>
      <w:r w:rsidR="00AF408A" w:rsidRPr="0091501A">
        <w:rPr>
          <w:rFonts w:ascii="Times-Italic" w:hAnsi="Times-Italic" w:cs="B Nazanin"/>
          <w:i/>
          <w:iCs/>
          <w:sz w:val="28"/>
          <w:szCs w:val="28"/>
        </w:rPr>
        <w:t>i</w:t>
      </w:r>
      <w:proofErr w:type="spellEnd"/>
      <w:r w:rsidR="00AF408A" w:rsidRPr="0091501A">
        <w:rPr>
          <w:rFonts w:ascii="Times-Italic" w:hAnsi="Times-Italic" w:cs="B Nazanin"/>
          <w:i/>
          <w:iCs/>
          <w:sz w:val="28"/>
          <w:szCs w:val="28"/>
        </w:rPr>
        <w:t xml:space="preserve"> </w:t>
      </w:r>
      <w:r w:rsidR="00AF408A" w:rsidRPr="0091501A">
        <w:rPr>
          <w:rFonts w:ascii="Symbol" w:hAnsi="Symbol" w:cs="B Nazanin"/>
          <w:sz w:val="28"/>
          <w:szCs w:val="28"/>
        </w:rPr>
        <w:t></w:t>
      </w:r>
      <w:r w:rsidR="00AF408A" w:rsidRPr="0091501A">
        <w:rPr>
          <w:rFonts w:ascii="Times-Italic" w:hAnsi="Times-Italic" w:cs="B Nazanin"/>
          <w:i/>
          <w:iCs/>
          <w:sz w:val="28"/>
          <w:szCs w:val="28"/>
        </w:rPr>
        <w:t xml:space="preserve">R </w:t>
      </w:r>
      <w:r w:rsidR="00AF408A" w:rsidRPr="0091501A">
        <w:rPr>
          <w:rFonts w:ascii="Times-Bold" w:hAnsi="Times-Bold" w:cs="B Nazanin"/>
          <w:b/>
          <w:bCs/>
          <w:sz w:val="28"/>
          <w:szCs w:val="28"/>
        </w:rPr>
        <w:t xml:space="preserve">, </w:t>
      </w:r>
      <w:r w:rsidR="00AF408A" w:rsidRPr="0091501A">
        <w:rPr>
          <w:rFonts w:ascii="Times-Roman" w:hAnsi="Times-Roman" w:cs="B Nazanin"/>
          <w:sz w:val="28"/>
          <w:szCs w:val="28"/>
        </w:rPr>
        <w:t xml:space="preserve">* </w:t>
      </w:r>
      <w:r w:rsidR="00AF408A" w:rsidRPr="0091501A">
        <w:rPr>
          <w:rFonts w:ascii="Symbol" w:hAnsi="Symbol" w:cs="B Nazanin"/>
          <w:sz w:val="28"/>
          <w:szCs w:val="28"/>
        </w:rPr>
        <w:t></w:t>
      </w:r>
      <w:r w:rsidR="00AF408A" w:rsidRPr="0091501A">
        <w:rPr>
          <w:rFonts w:ascii="Times-Italic" w:hAnsi="Times-Italic" w:cs="B Nazanin"/>
          <w:i/>
          <w:iCs/>
          <w:sz w:val="28"/>
          <w:szCs w:val="28"/>
        </w:rPr>
        <w:t xml:space="preserve">S </w:t>
      </w:r>
      <w:r w:rsidR="00AF408A" w:rsidRPr="0091501A">
        <w:rPr>
          <w:rFonts w:ascii="Times-Roman" w:hAnsi="Times-Roman" w:cs="B Nazanin"/>
          <w:sz w:val="28"/>
          <w:szCs w:val="28"/>
        </w:rPr>
        <w:t xml:space="preserve">, </w:t>
      </w:r>
      <w:r w:rsidR="00AF408A" w:rsidRPr="0091501A">
        <w:rPr>
          <w:rFonts w:ascii="Times-Italic" w:hAnsi="Times-Italic" w:cs="B Nazanin"/>
          <w:i/>
          <w:iCs/>
          <w:sz w:val="28"/>
          <w:szCs w:val="28"/>
        </w:rPr>
        <w:t>S</w:t>
      </w:r>
      <w:r w:rsidR="00AF408A" w:rsidRPr="0091501A">
        <w:rPr>
          <w:rFonts w:ascii="Symbol" w:hAnsi="Symbol" w:cs="B Nazanin"/>
          <w:sz w:val="28"/>
          <w:szCs w:val="28"/>
        </w:rPr>
        <w:t>−</w:t>
      </w:r>
      <w:r w:rsidR="00AF408A" w:rsidRPr="0091501A">
        <w:rPr>
          <w:rFonts w:ascii="Symbol" w:hAnsi="Symbol" w:cs="B Nazanin"/>
          <w:sz w:val="28"/>
          <w:szCs w:val="28"/>
        </w:rPr>
        <w:t></w:t>
      </w:r>
      <w:r w:rsidR="00AF408A" w:rsidRPr="0091501A">
        <w:rPr>
          <w:rFonts w:ascii="Symbol" w:hAnsi="Symbol" w:cs="B Nazanin"/>
          <w:sz w:val="28"/>
          <w:szCs w:val="28"/>
        </w:rPr>
        <w:t></w:t>
      </w:r>
      <w:r w:rsidR="00AF408A" w:rsidRPr="0091501A">
        <w:rPr>
          <w:rFonts w:ascii="Symbol" w:hAnsi="Symbol" w:cs="B Nazanin"/>
          <w:sz w:val="28"/>
          <w:szCs w:val="28"/>
        </w:rPr>
        <w:t></w:t>
      </w:r>
      <w:r w:rsidR="00AF408A" w:rsidRPr="0091501A">
        <w:rPr>
          <w:rFonts w:ascii="Times-Roman" w:hAnsi="Times-Roman" w:cs="B Nazanin"/>
          <w:sz w:val="28"/>
          <w:szCs w:val="28"/>
        </w:rPr>
        <w:t xml:space="preserve">, * </w:t>
      </w:r>
      <w:r w:rsidR="00AF408A" w:rsidRPr="0091501A">
        <w:rPr>
          <w:rFonts w:ascii="Symbol" w:hAnsi="Symbol" w:cs="B Nazanin"/>
          <w:sz w:val="28"/>
          <w:szCs w:val="28"/>
        </w:rPr>
        <w:t></w:t>
      </w:r>
      <w:r w:rsidR="00AF408A" w:rsidRPr="0091501A">
        <w:rPr>
          <w:rFonts w:ascii="Times-Italic" w:hAnsi="Times-Italic" w:cs="B Nazanin"/>
          <w:i/>
          <w:iCs/>
          <w:sz w:val="28"/>
          <w:szCs w:val="28"/>
        </w:rPr>
        <w:t xml:space="preserve">R </w:t>
      </w:r>
      <w:r w:rsidR="00AF408A" w:rsidRPr="0091501A">
        <w:rPr>
          <w:rFonts w:ascii="Times-Roman" w:hAnsi="Times-Roman" w:cs="B Nazanin"/>
          <w:sz w:val="28"/>
          <w:szCs w:val="28"/>
        </w:rPr>
        <w:t xml:space="preserve">, </w:t>
      </w:r>
      <w:r w:rsidR="00AF408A" w:rsidRPr="0091501A">
        <w:rPr>
          <w:rFonts w:ascii="Times-Italic" w:hAnsi="Times-Italic" w:cs="B Nazanin"/>
          <w:i/>
          <w:iCs/>
          <w:sz w:val="28"/>
          <w:szCs w:val="28"/>
        </w:rPr>
        <w:t>R</w:t>
      </w:r>
      <w:r w:rsidR="00AF408A" w:rsidRPr="0091501A">
        <w:rPr>
          <w:rFonts w:ascii="Symbol" w:hAnsi="Symbol" w:cs="B Nazanin"/>
          <w:sz w:val="28"/>
          <w:szCs w:val="28"/>
        </w:rPr>
        <w:t>−</w:t>
      </w:r>
      <w:r w:rsidR="00AF408A" w:rsidRPr="0091501A">
        <w:rPr>
          <w:rFonts w:ascii="Symbol" w:hAnsi="Symbol" w:cs="B Nazanin"/>
          <w:sz w:val="28"/>
          <w:szCs w:val="28"/>
        </w:rPr>
        <w:t></w:t>
      </w:r>
      <w:r w:rsidR="00AF408A" w:rsidRPr="0091501A">
        <w:rPr>
          <w:rFonts w:ascii="Symbol" w:hAnsi="Symbol" w:cs="B Nazanin"/>
          <w:sz w:val="28"/>
          <w:szCs w:val="28"/>
        </w:rPr>
        <w:t></w:t>
      </w:r>
      <w:r w:rsidR="00AF408A" w:rsidRPr="0091501A">
        <w:rPr>
          <w:rFonts w:ascii="Symbol" w:hAnsi="Symbol" w:cs="B Nazanin"/>
          <w:sz w:val="28"/>
          <w:szCs w:val="28"/>
        </w:rPr>
        <w:t></w:t>
      </w:r>
      <w:r w:rsidR="00AF408A" w:rsidRPr="0091501A">
        <w:rPr>
          <w:rFonts w:ascii="Symbol" w:hAnsi="Symbol" w:cs="B Nazanin" w:hint="cs"/>
          <w:sz w:val="28"/>
          <w:szCs w:val="28"/>
          <w:rtl/>
        </w:rPr>
        <w:t xml:space="preserve"> و </w:t>
      </w:r>
      <w:proofErr w:type="spellStart"/>
      <w:r w:rsidR="00AF408A" w:rsidRPr="0091501A">
        <w:rPr>
          <w:rFonts w:ascii="Times-Italic" w:hAnsi="Times-Italic" w:cs="B Nazanin"/>
          <w:i/>
          <w:iCs/>
          <w:sz w:val="28"/>
          <w:szCs w:val="28"/>
        </w:rPr>
        <w:t>i</w:t>
      </w:r>
      <w:proofErr w:type="spellEnd"/>
      <w:r w:rsidR="00AF408A" w:rsidRPr="0091501A">
        <w:rPr>
          <w:rFonts w:ascii="Times-Italic" w:hAnsi="Times-Italic" w:cs="B Nazanin"/>
          <w:i/>
          <w:iCs/>
          <w:sz w:val="28"/>
          <w:szCs w:val="28"/>
        </w:rPr>
        <w:t xml:space="preserve"> </w:t>
      </w:r>
      <w:r w:rsidR="00AF408A" w:rsidRPr="0091501A">
        <w:rPr>
          <w:rFonts w:ascii="Symbol" w:hAnsi="Symbol" w:cs="B Nazanin"/>
          <w:sz w:val="28"/>
          <w:szCs w:val="28"/>
        </w:rPr>
        <w:t></w:t>
      </w:r>
      <w:r w:rsidR="00AF408A" w:rsidRPr="0091501A">
        <w:rPr>
          <w:rFonts w:ascii="Times-Italic" w:hAnsi="Times-Italic" w:cs="B Nazanin"/>
          <w:i/>
          <w:iCs/>
          <w:sz w:val="28"/>
          <w:szCs w:val="28"/>
        </w:rPr>
        <w:t>Q</w:t>
      </w:r>
      <w:r w:rsidR="00AF408A" w:rsidRPr="0091501A">
        <w:rPr>
          <w:rFonts w:ascii="Times-Italic" w:hAnsi="Times-Italic" w:cs="B Nazanin" w:hint="cs"/>
          <w:i/>
          <w:iCs/>
          <w:sz w:val="28"/>
          <w:szCs w:val="28"/>
          <w:rtl/>
        </w:rPr>
        <w:t xml:space="preserve"> </w:t>
      </w:r>
      <w:r w:rsidR="00AF408A" w:rsidRPr="0091501A">
        <w:rPr>
          <w:rFonts w:ascii="Times-Italic" w:hAnsi="Times-Italic" w:cs="B Nazanin" w:hint="cs"/>
          <w:sz w:val="28"/>
          <w:szCs w:val="28"/>
          <w:rtl/>
          <w:lang w:bidi="fa-IR"/>
        </w:rPr>
        <w:t xml:space="preserve">مورد محاسبه قرار گرفته است و در جدول 6 نشان داده شده است. از مقادیر خاکستری </w:t>
      </w:r>
      <w:proofErr w:type="spellStart"/>
      <w:r w:rsidR="00AF408A" w:rsidRPr="0091501A">
        <w:rPr>
          <w:rFonts w:ascii="Times-Italic" w:hAnsi="Times-Italic" w:cs="B Nazanin"/>
          <w:i/>
          <w:iCs/>
          <w:sz w:val="28"/>
          <w:szCs w:val="28"/>
        </w:rPr>
        <w:t>i</w:t>
      </w:r>
      <w:proofErr w:type="spellEnd"/>
      <w:r w:rsidR="00AF408A" w:rsidRPr="0091501A">
        <w:rPr>
          <w:rFonts w:ascii="Times-Italic" w:hAnsi="Times-Italic" w:cs="B Nazanin"/>
          <w:i/>
          <w:iCs/>
          <w:sz w:val="28"/>
          <w:szCs w:val="28"/>
        </w:rPr>
        <w:t xml:space="preserve"> </w:t>
      </w:r>
      <w:r w:rsidR="00AF408A" w:rsidRPr="0091501A">
        <w:rPr>
          <w:rFonts w:ascii="Symbol" w:hAnsi="Symbol" w:cs="B Nazanin"/>
          <w:sz w:val="28"/>
          <w:szCs w:val="28"/>
        </w:rPr>
        <w:t></w:t>
      </w:r>
      <w:r w:rsidR="00AF408A" w:rsidRPr="0091501A">
        <w:rPr>
          <w:rFonts w:ascii="Times-Italic" w:hAnsi="Times-Italic" w:cs="B Nazanin"/>
          <w:i/>
          <w:iCs/>
          <w:sz w:val="28"/>
          <w:szCs w:val="28"/>
        </w:rPr>
        <w:t>Q</w:t>
      </w:r>
      <w:r w:rsidR="00AF408A" w:rsidRPr="0091501A">
        <w:rPr>
          <w:rFonts w:ascii="Times-Italic" w:hAnsi="Times-Italic" w:cs="B Nazanin" w:hint="cs"/>
          <w:i/>
          <w:iCs/>
          <w:sz w:val="28"/>
          <w:szCs w:val="28"/>
          <w:rtl/>
        </w:rPr>
        <w:t xml:space="preserve"> </w:t>
      </w:r>
      <w:r w:rsidR="00AF408A" w:rsidRPr="0091501A">
        <w:rPr>
          <w:rFonts w:ascii="Times-Italic" w:hAnsi="Times-Italic" w:cs="B Nazanin" w:hint="cs"/>
          <w:sz w:val="28"/>
          <w:szCs w:val="28"/>
          <w:rtl/>
        </w:rPr>
        <w:t xml:space="preserve">و </w:t>
      </w:r>
      <w:proofErr w:type="spellStart"/>
      <w:r w:rsidR="00AF408A" w:rsidRPr="0091501A">
        <w:rPr>
          <w:rFonts w:ascii="Times-Italic" w:hAnsi="Times-Italic" w:cs="B Nazanin"/>
          <w:i/>
          <w:iCs/>
          <w:sz w:val="28"/>
          <w:szCs w:val="28"/>
        </w:rPr>
        <w:t>i</w:t>
      </w:r>
      <w:proofErr w:type="spellEnd"/>
      <w:r w:rsidR="00AF408A" w:rsidRPr="0091501A">
        <w:rPr>
          <w:rFonts w:ascii="Times-Italic" w:hAnsi="Times-Italic" w:cs="B Nazanin"/>
          <w:i/>
          <w:iCs/>
          <w:sz w:val="28"/>
          <w:szCs w:val="28"/>
        </w:rPr>
        <w:t xml:space="preserve"> </w:t>
      </w:r>
      <w:r w:rsidR="00AF408A" w:rsidRPr="0091501A">
        <w:rPr>
          <w:rFonts w:ascii="Symbol" w:hAnsi="Symbol" w:cs="B Nazanin"/>
          <w:sz w:val="28"/>
          <w:szCs w:val="28"/>
        </w:rPr>
        <w:t></w:t>
      </w:r>
      <w:r w:rsidR="00AF408A" w:rsidRPr="0091501A">
        <w:rPr>
          <w:rFonts w:ascii="Times-Italic" w:hAnsi="Times-Italic" w:cs="B Nazanin"/>
          <w:i/>
          <w:iCs/>
          <w:sz w:val="28"/>
          <w:szCs w:val="28"/>
        </w:rPr>
        <w:t>S</w:t>
      </w:r>
      <w:r w:rsidR="00AF408A" w:rsidRPr="0091501A">
        <w:rPr>
          <w:rFonts w:ascii="Times-Italic" w:hAnsi="Times-Italic" w:cs="B Nazanin" w:hint="cs"/>
          <w:i/>
          <w:iCs/>
          <w:sz w:val="28"/>
          <w:szCs w:val="28"/>
          <w:rtl/>
        </w:rPr>
        <w:t xml:space="preserve"> </w:t>
      </w:r>
      <w:r w:rsidR="00B874A7" w:rsidRPr="0091501A">
        <w:rPr>
          <w:rFonts w:ascii="Times-Italic" w:hAnsi="Times-Italic" w:cs="B Nazanin" w:hint="cs"/>
          <w:sz w:val="28"/>
          <w:szCs w:val="28"/>
          <w:rtl/>
        </w:rPr>
        <w:t xml:space="preserve">مقادیر شکسته معادل یافت شده است و در جدول 6 نشان داده شده است . لیست رده بندی از 4 </w:t>
      </w:r>
      <w:r w:rsidR="00B874A7" w:rsidRPr="0091501A">
        <w:rPr>
          <w:rFonts w:asciiTheme="majorBidi" w:hAnsiTheme="majorBidi" w:cs="B Nazanin"/>
          <w:sz w:val="28"/>
          <w:szCs w:val="28"/>
        </w:rPr>
        <w:t>MSSP</w:t>
      </w:r>
      <w:r w:rsidR="00B874A7" w:rsidRPr="0091501A">
        <w:rPr>
          <w:rFonts w:asciiTheme="majorBidi" w:hAnsiTheme="majorBidi" w:cs="B Nazanin" w:hint="cs"/>
          <w:sz w:val="28"/>
          <w:szCs w:val="28"/>
          <w:rtl/>
          <w:lang w:bidi="fa-IR"/>
        </w:rPr>
        <w:t xml:space="preserve"> مورد تجزیه و تحلیل قرار گرفته است و به شکل زیر بدست آمده است:</w:t>
      </w:r>
      <w:r w:rsidR="00B874A7" w:rsidRPr="0091501A">
        <w:rPr>
          <w:rFonts w:ascii="Times-Italic" w:hAnsi="Times-Italic" w:cs="B Nazanin" w:hint="cs"/>
          <w:sz w:val="28"/>
          <w:szCs w:val="28"/>
          <w:rtl/>
        </w:rPr>
        <w:t xml:space="preserve"> </w:t>
      </w:r>
      <w:r w:rsidR="00B874A7" w:rsidRPr="0091501A">
        <w:rPr>
          <w:rFonts w:asciiTheme="majorBidi" w:hAnsiTheme="majorBidi" w:cs="B Nazanin"/>
          <w:sz w:val="28"/>
          <w:szCs w:val="28"/>
        </w:rPr>
        <w:t>MSSP3</w:t>
      </w:r>
      <w:r w:rsidR="00B874A7" w:rsidRPr="0091501A">
        <w:rPr>
          <w:rFonts w:ascii="Times-Italic" w:hAnsi="Times-Italic" w:cs="B Nazanin" w:hint="cs"/>
          <w:sz w:val="28"/>
          <w:szCs w:val="28"/>
          <w:rtl/>
        </w:rPr>
        <w:t xml:space="preserve"> </w:t>
      </w:r>
      <w:r w:rsidR="00B874A7" w:rsidRPr="0091501A">
        <w:rPr>
          <w:rFonts w:ascii="Times-Italic" w:hAnsi="Times-Italic" w:cs="B Nazanin"/>
          <w:sz w:val="28"/>
          <w:szCs w:val="28"/>
        </w:rPr>
        <w:t>&gt;</w:t>
      </w:r>
      <w:r w:rsidR="00B874A7" w:rsidRPr="0091501A">
        <w:rPr>
          <w:rFonts w:asciiTheme="majorBidi" w:hAnsiTheme="majorBidi" w:cs="B Nazanin"/>
          <w:sz w:val="28"/>
          <w:szCs w:val="28"/>
        </w:rPr>
        <w:t>MSSP4&gt;</w:t>
      </w:r>
      <w:r w:rsidR="00B874A7" w:rsidRPr="0091501A">
        <w:rPr>
          <w:rFonts w:ascii="Times-Italic" w:hAnsi="Times-Italic" w:cs="B Nazanin" w:hint="cs"/>
          <w:sz w:val="28"/>
          <w:szCs w:val="28"/>
          <w:rtl/>
        </w:rPr>
        <w:t xml:space="preserve"> </w:t>
      </w:r>
      <w:r w:rsidR="00B874A7" w:rsidRPr="0091501A">
        <w:rPr>
          <w:rFonts w:asciiTheme="majorBidi" w:hAnsiTheme="majorBidi" w:cs="B Nazanin"/>
          <w:sz w:val="28"/>
          <w:szCs w:val="28"/>
        </w:rPr>
        <w:t>MSSP1</w:t>
      </w:r>
      <w:r w:rsidR="00B874A7" w:rsidRPr="0091501A">
        <w:rPr>
          <w:rFonts w:ascii="Times-Italic" w:hAnsi="Times-Italic" w:cs="B Nazanin" w:hint="cs"/>
          <w:sz w:val="28"/>
          <w:szCs w:val="28"/>
          <w:rtl/>
        </w:rPr>
        <w:t xml:space="preserve"> </w:t>
      </w:r>
      <w:r w:rsidR="00B874A7" w:rsidRPr="0091501A">
        <w:rPr>
          <w:rFonts w:asciiTheme="majorBidi" w:hAnsiTheme="majorBidi" w:cs="B Nazanin"/>
          <w:sz w:val="28"/>
          <w:szCs w:val="28"/>
        </w:rPr>
        <w:t>MSSP2&gt;</w:t>
      </w:r>
      <w:r w:rsidR="00B874A7" w:rsidRPr="0091501A">
        <w:rPr>
          <w:rFonts w:asciiTheme="majorBidi" w:hAnsiTheme="majorBidi" w:cs="B Nazanin" w:hint="cs"/>
          <w:sz w:val="28"/>
          <w:szCs w:val="28"/>
          <w:rtl/>
          <w:lang w:bidi="fa-IR"/>
        </w:rPr>
        <w:t>.</w:t>
      </w:r>
    </w:p>
    <w:p w:rsidR="008F3A2B" w:rsidRPr="0091501A" w:rsidRDefault="008F3A2B" w:rsidP="0091501A">
      <w:pPr>
        <w:bidi/>
        <w:spacing w:after="0" w:line="360" w:lineRule="auto"/>
        <w:jc w:val="center"/>
        <w:rPr>
          <w:rFonts w:asciiTheme="majorBidi" w:hAnsiTheme="majorBidi" w:cs="B Nazanin"/>
          <w:sz w:val="28"/>
          <w:szCs w:val="28"/>
          <w:rtl/>
          <w:lang w:bidi="fa-IR"/>
        </w:rPr>
      </w:pPr>
      <w:r w:rsidRPr="0091501A">
        <w:rPr>
          <w:rFonts w:cs="B Nazanin"/>
          <w:noProof/>
          <w:sz w:val="28"/>
          <w:szCs w:val="28"/>
          <w:lang w:bidi="fa-IR"/>
        </w:rPr>
        <w:drawing>
          <wp:inline distT="0" distB="0" distL="0" distR="0" wp14:anchorId="2F40C4DB" wp14:editId="710C5259">
            <wp:extent cx="4641519" cy="371791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2966" cy="3727081"/>
                    </a:xfrm>
                    <a:prstGeom prst="rect">
                      <a:avLst/>
                    </a:prstGeom>
                  </pic:spPr>
                </pic:pic>
              </a:graphicData>
            </a:graphic>
          </wp:inline>
        </w:drawing>
      </w:r>
    </w:p>
    <w:p w:rsidR="008F3A2B" w:rsidRPr="0091501A" w:rsidRDefault="008F3A2B" w:rsidP="0091501A">
      <w:pPr>
        <w:bidi/>
        <w:spacing w:after="0" w:line="360" w:lineRule="auto"/>
        <w:jc w:val="center"/>
        <w:rPr>
          <w:rFonts w:asciiTheme="majorBidi" w:hAnsiTheme="majorBidi" w:cs="B Nazanin"/>
          <w:sz w:val="28"/>
          <w:szCs w:val="28"/>
          <w:rtl/>
          <w:lang w:bidi="fa-IR"/>
        </w:rPr>
      </w:pPr>
      <w:r w:rsidRPr="0091501A">
        <w:rPr>
          <w:rFonts w:cs="B Nazanin"/>
          <w:noProof/>
          <w:sz w:val="28"/>
          <w:szCs w:val="28"/>
          <w:lang w:bidi="fa-IR"/>
        </w:rPr>
        <w:drawing>
          <wp:inline distT="0" distB="0" distL="0" distR="0" wp14:anchorId="48F9D9BE" wp14:editId="43D9D9AA">
            <wp:extent cx="4694584" cy="216673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25001" cy="2180770"/>
                    </a:xfrm>
                    <a:prstGeom prst="rect">
                      <a:avLst/>
                    </a:prstGeom>
                  </pic:spPr>
                </pic:pic>
              </a:graphicData>
            </a:graphic>
          </wp:inline>
        </w:drawing>
      </w:r>
    </w:p>
    <w:p w:rsidR="008F3A2B" w:rsidRPr="0091501A" w:rsidRDefault="008F3A2B" w:rsidP="0091501A">
      <w:pPr>
        <w:bidi/>
        <w:spacing w:after="0" w:line="360" w:lineRule="auto"/>
        <w:jc w:val="center"/>
        <w:rPr>
          <w:rFonts w:asciiTheme="majorBidi" w:hAnsiTheme="majorBidi" w:cs="B Nazanin"/>
          <w:sz w:val="28"/>
          <w:szCs w:val="28"/>
          <w:rtl/>
          <w:lang w:bidi="fa-IR"/>
        </w:rPr>
      </w:pPr>
      <w:r w:rsidRPr="0091501A">
        <w:rPr>
          <w:rFonts w:cs="B Nazanin"/>
          <w:noProof/>
          <w:sz w:val="28"/>
          <w:szCs w:val="28"/>
          <w:lang w:bidi="fa-IR"/>
        </w:rPr>
        <w:lastRenderedPageBreak/>
        <w:drawing>
          <wp:inline distT="0" distB="0" distL="0" distR="0" wp14:anchorId="7C62C5AA" wp14:editId="74422855">
            <wp:extent cx="4801840" cy="34488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32042" cy="3470571"/>
                    </a:xfrm>
                    <a:prstGeom prst="rect">
                      <a:avLst/>
                    </a:prstGeom>
                  </pic:spPr>
                </pic:pic>
              </a:graphicData>
            </a:graphic>
          </wp:inline>
        </w:drawing>
      </w:r>
    </w:p>
    <w:p w:rsidR="008F3A2B" w:rsidRPr="0091501A" w:rsidRDefault="008F3A2B" w:rsidP="0091501A">
      <w:pPr>
        <w:bidi/>
        <w:spacing w:after="0" w:line="360" w:lineRule="auto"/>
        <w:jc w:val="both"/>
        <w:rPr>
          <w:rFonts w:asciiTheme="majorBidi" w:hAnsiTheme="majorBidi" w:cs="B Nazanin"/>
          <w:sz w:val="28"/>
          <w:szCs w:val="28"/>
          <w:rtl/>
          <w:lang w:bidi="fa-IR"/>
        </w:rPr>
      </w:pPr>
    </w:p>
    <w:p w:rsidR="00227F91" w:rsidRPr="0091501A" w:rsidRDefault="0091501A" w:rsidP="0091501A">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4.2.</w:t>
      </w:r>
      <w:r w:rsidR="00227F91" w:rsidRPr="0091501A">
        <w:rPr>
          <w:rFonts w:asciiTheme="majorBidi" w:hAnsiTheme="majorBidi" w:cs="B Nazanin" w:hint="cs"/>
          <w:b/>
          <w:bCs/>
          <w:sz w:val="28"/>
          <w:szCs w:val="28"/>
          <w:rtl/>
          <w:lang w:bidi="fa-IR"/>
        </w:rPr>
        <w:t xml:space="preserve"> </w:t>
      </w:r>
      <w:r w:rsidR="0031392E" w:rsidRPr="0091501A">
        <w:rPr>
          <w:rFonts w:asciiTheme="majorBidi" w:hAnsiTheme="majorBidi" w:cs="B Nazanin" w:hint="cs"/>
          <w:b/>
          <w:bCs/>
          <w:sz w:val="28"/>
          <w:szCs w:val="28"/>
          <w:rtl/>
          <w:lang w:bidi="fa-IR"/>
        </w:rPr>
        <w:t>ارائه دهندگان خدمات  پذیرایی  از موسسات آموزشی</w:t>
      </w:r>
    </w:p>
    <w:p w:rsidR="0031392E" w:rsidRPr="0091501A" w:rsidRDefault="0031392E"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ارائه دهندگان خدمات پذیرایی یک گروه دیگری از شرکت های متعلق به اعضای زنجیره تامین هستند. از آنجایی که دامنه زیادی برای بهبود وجود دارد ، این بخش پذیرایی قادر به کمک زیادی در زمینه حفاظت از محیط زیست است. از سویی دیگر، تخریب محیطی ایجاد  شده به وسیله ارائه دهندگان خدمات پذیاریی می تواند سبب خدشه دار کردن تصویر کلی سبز یک شرکتی است که عمل برون سپاری را به این تامین کنندگان انجام می دهد. بنابراین ، ضروری است که سازمان ها به طور مداوم به تجزیه و تحلیل و نظارت بر روی عملکرد محیطی ارائه دهندگان خدمان پذیرایی بپردازند، تا این برون سپاری پذیرایی به خوبی صورت بپذیرد.</w:t>
      </w:r>
    </w:p>
    <w:p w:rsidR="006C44FE" w:rsidRPr="0091501A" w:rsidRDefault="006C44FE"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در این مورد مطالعاتی</w:t>
      </w:r>
      <w:r w:rsidR="000C31D8" w:rsidRPr="0091501A">
        <w:rPr>
          <w:rFonts w:asciiTheme="majorBidi" w:hAnsiTheme="majorBidi" w:cs="B Nazanin" w:hint="cs"/>
          <w:sz w:val="28"/>
          <w:szCs w:val="28"/>
          <w:rtl/>
          <w:lang w:bidi="fa-IR"/>
        </w:rPr>
        <w:t xml:space="preserve"> یک مقایسه ای از عملکرد چهار ارائه دهنده خدمات پذیرایی که در شهری در جنوب هند با جمعیت 7 . 1 میلیون فعالیت می کنند مورد تجزیه و تحلیل قرار گرفته است. اکثر دانشگاه ها ، موسسات آموزشی و موسسات غیر رسمی آموزشی و تعلیمی در این شهر ، در حدود 30 تا ، از خدمات این چهار ارائه دهنده خدمات پذیرایی استفاده می کنند. اگرچه سطح آگاهی از جنبه های مختلف حفاظت محیطی در بین کارکنان و دانش </w:t>
      </w:r>
      <w:r w:rsidR="000C31D8" w:rsidRPr="0091501A">
        <w:rPr>
          <w:rFonts w:asciiTheme="majorBidi" w:hAnsiTheme="majorBidi" w:cs="B Nazanin" w:hint="cs"/>
          <w:sz w:val="28"/>
          <w:szCs w:val="28"/>
          <w:rtl/>
          <w:lang w:bidi="fa-IR"/>
        </w:rPr>
        <w:lastRenderedPageBreak/>
        <w:t>آموزان موسسات آموزش عالی بسیار بالاتر از عموم جمعیت است ، اما سطح مشارکت و تعهد به این جنبه ها در سطح مطلوبی نیست، و به همین دلیل نیاز مبرمی به یک مکانیزم نهادینه در محل این موسسات آموزشی برای تجزیه و تحلیل و نظارت بر عملکرد محیطی اعضای زنجیره تامین ماند ارائه دهندگان خدمات پذیرایی وجود دارد. کمیته ای از تصمیم گیرندگان به همین منظور متشکل از چهار نفر اعضای ارشد و یک نفر میانی در ارتباط با موسسات آموزشی در شهر تشکیل شده است.  محدوده تجربه تصمیم گیرندگان بین 18 الی 35 سال است. آنها به طور مداروم فعالیت های خودشات را در زمینه پذیرایی در موسسات آموزشی خودشان حفظ کرده اند.</w:t>
      </w:r>
      <w:r w:rsidR="008A51E8" w:rsidRPr="0091501A">
        <w:rPr>
          <w:rFonts w:asciiTheme="majorBidi" w:hAnsiTheme="majorBidi" w:cs="B Nazanin" w:hint="cs"/>
          <w:sz w:val="28"/>
          <w:szCs w:val="28"/>
          <w:rtl/>
          <w:lang w:bidi="fa-IR"/>
        </w:rPr>
        <w:t xml:space="preserve"> تصمیم گیرندگان 7 معیار مرتبط با ارزیابی عملکرد محیطی از </w:t>
      </w:r>
      <w:r w:rsidR="008A51E8" w:rsidRPr="0091501A">
        <w:rPr>
          <w:rFonts w:asciiTheme="majorBidi" w:hAnsiTheme="majorBidi" w:cs="B Nazanin"/>
          <w:sz w:val="28"/>
          <w:szCs w:val="28"/>
          <w:lang w:bidi="fa-IR"/>
        </w:rPr>
        <w:t>CPS</w:t>
      </w:r>
      <w:r w:rsidR="008A51E8" w:rsidRPr="0091501A">
        <w:rPr>
          <w:rFonts w:asciiTheme="majorBidi" w:hAnsiTheme="majorBidi" w:cs="B Nazanin" w:hint="cs"/>
          <w:sz w:val="28"/>
          <w:szCs w:val="28"/>
          <w:rtl/>
          <w:lang w:bidi="fa-IR"/>
        </w:rPr>
        <w:t xml:space="preserve"> ها را نهایی کرده اند. برای رسیدن به لیستی از معیارهای ارزیابی ، تصمیم گیرندگان تمامی جنبه های مرتبط با بخش پذیرایی و همچنین معیارهای مختلف ارزیابی از عملکرد محیطی در ادبیات این مقاله را در نظر گرفته اند. این معیارها عبارت بودند از : تعهد مدیریت (</w:t>
      </w:r>
      <w:r w:rsidR="008A51E8" w:rsidRPr="0091501A">
        <w:rPr>
          <w:rFonts w:asciiTheme="majorBidi" w:hAnsiTheme="majorBidi" w:cs="B Nazanin"/>
          <w:sz w:val="28"/>
          <w:szCs w:val="28"/>
          <w:lang w:bidi="fa-IR"/>
        </w:rPr>
        <w:t>C1</w:t>
      </w:r>
      <w:r w:rsidR="008A51E8" w:rsidRPr="0091501A">
        <w:rPr>
          <w:rFonts w:asciiTheme="majorBidi" w:hAnsiTheme="majorBidi" w:cs="B Nazanin" w:hint="cs"/>
          <w:sz w:val="28"/>
          <w:szCs w:val="28"/>
          <w:rtl/>
          <w:lang w:bidi="fa-IR"/>
        </w:rPr>
        <w:t>)</w:t>
      </w:r>
      <w:r w:rsidR="008A51E8" w:rsidRPr="0091501A">
        <w:rPr>
          <w:rFonts w:asciiTheme="majorBidi" w:hAnsiTheme="majorBidi" w:cs="B Nazanin"/>
          <w:sz w:val="28"/>
          <w:szCs w:val="28"/>
          <w:lang w:bidi="fa-IR"/>
        </w:rPr>
        <w:t xml:space="preserve"> </w:t>
      </w:r>
      <w:r w:rsidR="008A51E8" w:rsidRPr="0091501A">
        <w:rPr>
          <w:rFonts w:asciiTheme="majorBidi" w:hAnsiTheme="majorBidi" w:cs="B Nazanin" w:hint="cs"/>
          <w:sz w:val="28"/>
          <w:szCs w:val="28"/>
          <w:rtl/>
          <w:lang w:bidi="fa-IR"/>
        </w:rPr>
        <w:t xml:space="preserve">، اتخاذ فناوری های سبز و </w:t>
      </w:r>
      <w:r w:rsidR="00E05542" w:rsidRPr="0091501A">
        <w:rPr>
          <w:rFonts w:asciiTheme="majorBidi" w:hAnsiTheme="majorBidi" w:cs="B Nazanin" w:hint="cs"/>
          <w:sz w:val="28"/>
          <w:szCs w:val="28"/>
          <w:rtl/>
          <w:lang w:bidi="fa-IR"/>
        </w:rPr>
        <w:t>روشهای سبز (</w:t>
      </w:r>
      <w:r w:rsidR="00E05542" w:rsidRPr="0091501A">
        <w:rPr>
          <w:rFonts w:asciiTheme="majorBidi" w:hAnsiTheme="majorBidi" w:cs="B Nazanin"/>
          <w:sz w:val="28"/>
          <w:szCs w:val="28"/>
          <w:lang w:bidi="fa-IR"/>
        </w:rPr>
        <w:t>C2</w:t>
      </w:r>
      <w:r w:rsidR="00E05542" w:rsidRPr="0091501A">
        <w:rPr>
          <w:rFonts w:asciiTheme="majorBidi" w:hAnsiTheme="majorBidi" w:cs="B Nazanin" w:hint="cs"/>
          <w:sz w:val="28"/>
          <w:szCs w:val="28"/>
          <w:rtl/>
          <w:lang w:bidi="fa-IR"/>
        </w:rPr>
        <w:t>) ، استفاده از مواد سبز (</w:t>
      </w:r>
      <w:r w:rsidR="00E05542" w:rsidRPr="0091501A">
        <w:rPr>
          <w:rFonts w:asciiTheme="majorBidi" w:hAnsiTheme="majorBidi" w:cs="B Nazanin"/>
          <w:sz w:val="28"/>
          <w:szCs w:val="28"/>
          <w:lang w:bidi="fa-IR"/>
        </w:rPr>
        <w:t>C3</w:t>
      </w:r>
      <w:r w:rsidR="00E05542" w:rsidRPr="0091501A">
        <w:rPr>
          <w:rFonts w:asciiTheme="majorBidi" w:hAnsiTheme="majorBidi" w:cs="B Nazanin" w:hint="cs"/>
          <w:sz w:val="28"/>
          <w:szCs w:val="28"/>
          <w:rtl/>
          <w:lang w:bidi="fa-IR"/>
        </w:rPr>
        <w:t>)</w:t>
      </w:r>
      <w:r w:rsidR="00E05542" w:rsidRPr="0091501A">
        <w:rPr>
          <w:rFonts w:asciiTheme="majorBidi" w:hAnsiTheme="majorBidi" w:cs="B Nazanin"/>
          <w:sz w:val="28"/>
          <w:szCs w:val="28"/>
          <w:lang w:bidi="fa-IR"/>
        </w:rPr>
        <w:t xml:space="preserve"> </w:t>
      </w:r>
      <w:r w:rsidR="00E05542" w:rsidRPr="0091501A">
        <w:rPr>
          <w:rFonts w:asciiTheme="majorBidi" w:hAnsiTheme="majorBidi" w:cs="B Nazanin" w:hint="cs"/>
          <w:sz w:val="28"/>
          <w:szCs w:val="28"/>
          <w:rtl/>
          <w:lang w:bidi="fa-IR"/>
        </w:rPr>
        <w:t>، طرح های همکاری سبز (</w:t>
      </w:r>
      <w:r w:rsidR="00E05542" w:rsidRPr="0091501A">
        <w:rPr>
          <w:rFonts w:asciiTheme="majorBidi" w:hAnsiTheme="majorBidi" w:cs="B Nazanin"/>
          <w:sz w:val="28"/>
          <w:szCs w:val="28"/>
          <w:lang w:bidi="fa-IR"/>
        </w:rPr>
        <w:t>C4</w:t>
      </w:r>
      <w:r w:rsidR="00E05542" w:rsidRPr="0091501A">
        <w:rPr>
          <w:rFonts w:asciiTheme="majorBidi" w:hAnsiTheme="majorBidi" w:cs="B Nazanin" w:hint="cs"/>
          <w:sz w:val="28"/>
          <w:szCs w:val="28"/>
          <w:rtl/>
          <w:lang w:bidi="fa-IR"/>
        </w:rPr>
        <w:t>) ، پیروی از مقررات (</w:t>
      </w:r>
      <w:r w:rsidR="00E05542" w:rsidRPr="0091501A">
        <w:rPr>
          <w:rFonts w:asciiTheme="majorBidi" w:hAnsiTheme="majorBidi" w:cs="B Nazanin"/>
          <w:sz w:val="28"/>
          <w:szCs w:val="28"/>
          <w:lang w:bidi="fa-IR"/>
        </w:rPr>
        <w:t>C5</w:t>
      </w:r>
      <w:r w:rsidR="00E05542" w:rsidRPr="0091501A">
        <w:rPr>
          <w:rFonts w:asciiTheme="majorBidi" w:hAnsiTheme="majorBidi" w:cs="B Nazanin" w:hint="cs"/>
          <w:sz w:val="28"/>
          <w:szCs w:val="28"/>
          <w:rtl/>
          <w:lang w:bidi="fa-IR"/>
        </w:rPr>
        <w:t>) ، آموزش و انگیزه کارکنان (</w:t>
      </w:r>
      <w:r w:rsidR="00E05542" w:rsidRPr="0091501A">
        <w:rPr>
          <w:rFonts w:asciiTheme="majorBidi" w:hAnsiTheme="majorBidi" w:cs="B Nazanin"/>
          <w:sz w:val="28"/>
          <w:szCs w:val="28"/>
          <w:lang w:bidi="fa-IR"/>
        </w:rPr>
        <w:t>C6</w:t>
      </w:r>
      <w:r w:rsidR="00E05542" w:rsidRPr="0091501A">
        <w:rPr>
          <w:rFonts w:asciiTheme="majorBidi" w:hAnsiTheme="majorBidi" w:cs="B Nazanin" w:hint="cs"/>
          <w:sz w:val="28"/>
          <w:szCs w:val="28"/>
          <w:rtl/>
          <w:lang w:bidi="fa-IR"/>
        </w:rPr>
        <w:t xml:space="preserve">)، بازیافت و استفاده مجدد و دفع </w:t>
      </w:r>
      <w:r w:rsidR="00E05542" w:rsidRPr="0091501A">
        <w:rPr>
          <w:rFonts w:asciiTheme="majorBidi" w:hAnsiTheme="majorBidi" w:cs="B Nazanin"/>
          <w:sz w:val="28"/>
          <w:szCs w:val="28"/>
          <w:lang w:bidi="fa-IR"/>
        </w:rPr>
        <w:t>(C7)</w:t>
      </w:r>
      <w:r w:rsidR="00E05542" w:rsidRPr="0091501A">
        <w:rPr>
          <w:rFonts w:asciiTheme="majorBidi" w:hAnsiTheme="majorBidi" w:cs="B Nazanin" w:hint="cs"/>
          <w:sz w:val="28"/>
          <w:szCs w:val="28"/>
          <w:rtl/>
          <w:lang w:bidi="fa-IR"/>
        </w:rPr>
        <w:t>.</w:t>
      </w:r>
    </w:p>
    <w:p w:rsidR="00E05542" w:rsidRPr="0091501A" w:rsidRDefault="00974BFC" w:rsidP="0091501A">
      <w:pPr>
        <w:bidi/>
        <w:spacing w:after="0" w:line="360" w:lineRule="auto"/>
        <w:jc w:val="both"/>
        <w:rPr>
          <w:rFonts w:ascii="Times-Italic" w:hAnsi="Times-Italic" w:cs="B Nazanin"/>
          <w:sz w:val="28"/>
          <w:szCs w:val="28"/>
          <w:rtl/>
          <w:lang w:bidi="fa-IR"/>
        </w:rPr>
      </w:pPr>
      <w:r w:rsidRPr="0091501A">
        <w:rPr>
          <w:rFonts w:asciiTheme="majorBidi" w:hAnsiTheme="majorBidi" w:cs="B Nazanin" w:hint="cs"/>
          <w:sz w:val="28"/>
          <w:szCs w:val="28"/>
          <w:rtl/>
          <w:lang w:bidi="fa-IR"/>
        </w:rPr>
        <w:t xml:space="preserve">چهار تصمیم گیرنده ارزیابی زبانی را برای هفت معیار مطابق با جدول 7 تعلق می دهند. ارزیابی چهار </w:t>
      </w:r>
      <w:r w:rsidRPr="0091501A">
        <w:rPr>
          <w:rFonts w:asciiTheme="majorBidi" w:hAnsiTheme="majorBidi" w:cs="B Nazanin"/>
          <w:sz w:val="28"/>
          <w:szCs w:val="28"/>
          <w:lang w:bidi="fa-IR"/>
        </w:rPr>
        <w:t>CPS</w:t>
      </w:r>
      <w:r w:rsidRPr="0091501A">
        <w:rPr>
          <w:rFonts w:asciiTheme="majorBidi" w:hAnsiTheme="majorBidi" w:cs="B Nazanin" w:hint="cs"/>
          <w:sz w:val="28"/>
          <w:szCs w:val="28"/>
          <w:rtl/>
          <w:lang w:bidi="fa-IR"/>
        </w:rPr>
        <w:t xml:space="preserve"> بر اساس هفت معیار است و ارزیابی های زبانی تعلق گرفته در جدول 8 نشان داده شده است. عدد خاکستری معادل با مقادیر ارزیابی زبانی با استفاده از معادلات 2 و 3 مورد محاسبه قرار گرفته است. ماتریس خاکستری تصمیم گیری نرمال شده  ماتریس تصمیم گیری وزنی نرمال شده خاکستری با استفاده از معادلات 7 و 9 مورد محاسبه قرار گرفته است.</w:t>
      </w:r>
      <w:r w:rsidR="00B11C7A" w:rsidRPr="0091501A">
        <w:rPr>
          <w:rFonts w:asciiTheme="majorBidi" w:hAnsiTheme="majorBidi" w:cs="B Nazanin" w:hint="cs"/>
          <w:sz w:val="28"/>
          <w:szCs w:val="28"/>
          <w:rtl/>
          <w:lang w:bidi="fa-IR"/>
        </w:rPr>
        <w:t xml:space="preserve"> فاصله بین گزینه های هر کدام از معیارها مورد محاسبه قرار گرفته است و در جدول </w:t>
      </w:r>
      <w:r w:rsidR="00B11C7A" w:rsidRPr="0091501A">
        <w:rPr>
          <w:rFonts w:asciiTheme="majorBidi" w:hAnsiTheme="majorBidi" w:cs="B Nazanin"/>
          <w:sz w:val="28"/>
          <w:szCs w:val="28"/>
          <w:lang w:bidi="fa-IR"/>
        </w:rPr>
        <w:t>A4</w:t>
      </w:r>
      <w:r w:rsidR="00B11C7A" w:rsidRPr="0091501A">
        <w:rPr>
          <w:rFonts w:asciiTheme="majorBidi" w:hAnsiTheme="majorBidi" w:cs="B Nazanin" w:hint="cs"/>
          <w:sz w:val="28"/>
          <w:szCs w:val="28"/>
          <w:rtl/>
          <w:lang w:bidi="fa-IR"/>
        </w:rPr>
        <w:t xml:space="preserve"> در دسترس است . ماتریس های تطابق و عدم تطابق نیز با استفاده از معادلات 10 و 11 فرموله شده هستند و در جدول </w:t>
      </w:r>
      <w:r w:rsidR="00B11C7A" w:rsidRPr="0091501A">
        <w:rPr>
          <w:rFonts w:asciiTheme="majorBidi" w:hAnsiTheme="majorBidi" w:cs="B Nazanin"/>
          <w:sz w:val="28"/>
          <w:szCs w:val="28"/>
          <w:lang w:bidi="fa-IR"/>
        </w:rPr>
        <w:t>A5</w:t>
      </w:r>
      <w:r w:rsidR="00B11C7A" w:rsidRPr="0091501A">
        <w:rPr>
          <w:rFonts w:asciiTheme="majorBidi" w:hAnsiTheme="majorBidi" w:cs="B Nazanin" w:hint="cs"/>
          <w:sz w:val="28"/>
          <w:szCs w:val="28"/>
          <w:rtl/>
          <w:lang w:bidi="fa-IR"/>
        </w:rPr>
        <w:t xml:space="preserve"> نشان داده شده اند. ماتریس بولین </w:t>
      </w:r>
      <w:r w:rsidR="00B11C7A" w:rsidRPr="0091501A">
        <w:rPr>
          <w:rFonts w:asciiTheme="majorBidi" w:hAnsiTheme="majorBidi" w:cs="B Nazanin"/>
          <w:sz w:val="28"/>
          <w:szCs w:val="28"/>
          <w:lang w:bidi="fa-IR"/>
        </w:rPr>
        <w:t>E</w:t>
      </w:r>
      <w:r w:rsidR="00B11C7A" w:rsidRPr="0091501A">
        <w:rPr>
          <w:rFonts w:asciiTheme="majorBidi" w:hAnsiTheme="majorBidi" w:cs="B Nazanin" w:hint="cs"/>
          <w:sz w:val="28"/>
          <w:szCs w:val="28"/>
          <w:rtl/>
          <w:lang w:bidi="fa-IR"/>
        </w:rPr>
        <w:t xml:space="preserve"> و </w:t>
      </w:r>
      <w:r w:rsidR="00B11C7A" w:rsidRPr="0091501A">
        <w:rPr>
          <w:rFonts w:asciiTheme="majorBidi" w:hAnsiTheme="majorBidi" w:cs="B Nazanin"/>
          <w:sz w:val="28"/>
          <w:szCs w:val="28"/>
          <w:lang w:bidi="fa-IR"/>
        </w:rPr>
        <w:t>F</w:t>
      </w:r>
      <w:r w:rsidR="00B11C7A" w:rsidRPr="0091501A">
        <w:rPr>
          <w:rFonts w:asciiTheme="majorBidi" w:hAnsiTheme="majorBidi" w:cs="B Nazanin" w:hint="cs"/>
          <w:sz w:val="28"/>
          <w:szCs w:val="28"/>
          <w:rtl/>
          <w:lang w:bidi="fa-IR"/>
        </w:rPr>
        <w:t xml:space="preserve"> بر اساس معادلات 12 و 14 ساخته شده است و در جدول </w:t>
      </w:r>
      <w:r w:rsidR="00B11C7A" w:rsidRPr="0091501A">
        <w:rPr>
          <w:rFonts w:asciiTheme="majorBidi" w:hAnsiTheme="majorBidi" w:cs="B Nazanin"/>
          <w:sz w:val="28"/>
          <w:szCs w:val="28"/>
          <w:lang w:bidi="fa-IR"/>
        </w:rPr>
        <w:t>A6</w:t>
      </w:r>
      <w:r w:rsidR="00B11C7A" w:rsidRPr="0091501A">
        <w:rPr>
          <w:rFonts w:asciiTheme="majorBidi" w:hAnsiTheme="majorBidi" w:cs="B Nazanin" w:hint="cs"/>
          <w:sz w:val="28"/>
          <w:szCs w:val="28"/>
          <w:rtl/>
          <w:lang w:bidi="fa-IR"/>
        </w:rPr>
        <w:t xml:space="preserve"> نشان داده شده است . ماتریس جهانی </w:t>
      </w:r>
      <w:r w:rsidR="00B11C7A" w:rsidRPr="0091501A">
        <w:rPr>
          <w:rFonts w:asciiTheme="majorBidi" w:hAnsiTheme="majorBidi" w:cs="B Nazanin"/>
          <w:sz w:val="28"/>
          <w:szCs w:val="28"/>
          <w:lang w:bidi="fa-IR"/>
        </w:rPr>
        <w:t>G</w:t>
      </w:r>
      <w:r w:rsidR="00B11C7A" w:rsidRPr="0091501A">
        <w:rPr>
          <w:rFonts w:asciiTheme="majorBidi" w:hAnsiTheme="majorBidi" w:cs="B Nazanin" w:hint="cs"/>
          <w:sz w:val="28"/>
          <w:szCs w:val="28"/>
          <w:rtl/>
          <w:lang w:bidi="fa-IR"/>
        </w:rPr>
        <w:t xml:space="preserve"> بر اساس ضرب نظیر به نظیر عناصر ماتریس </w:t>
      </w:r>
      <w:r w:rsidR="00B11C7A" w:rsidRPr="0091501A">
        <w:rPr>
          <w:rFonts w:asciiTheme="majorBidi" w:hAnsiTheme="majorBidi" w:cs="B Nazanin"/>
          <w:sz w:val="28"/>
          <w:szCs w:val="28"/>
          <w:lang w:bidi="fa-IR"/>
        </w:rPr>
        <w:t>E</w:t>
      </w:r>
      <w:r w:rsidR="00B11C7A" w:rsidRPr="0091501A">
        <w:rPr>
          <w:rFonts w:asciiTheme="majorBidi" w:hAnsiTheme="majorBidi" w:cs="B Nazanin" w:hint="cs"/>
          <w:sz w:val="28"/>
          <w:szCs w:val="28"/>
          <w:rtl/>
          <w:lang w:bidi="fa-IR"/>
        </w:rPr>
        <w:t xml:space="preserve"> و </w:t>
      </w:r>
      <w:r w:rsidR="00B11C7A" w:rsidRPr="0091501A">
        <w:rPr>
          <w:rFonts w:asciiTheme="majorBidi" w:hAnsiTheme="majorBidi" w:cs="B Nazanin"/>
          <w:sz w:val="28"/>
          <w:szCs w:val="28"/>
          <w:lang w:bidi="fa-IR"/>
        </w:rPr>
        <w:t>F</w:t>
      </w:r>
      <w:r w:rsidR="00B11C7A" w:rsidRPr="0091501A">
        <w:rPr>
          <w:rFonts w:asciiTheme="majorBidi" w:hAnsiTheme="majorBidi" w:cs="B Nazanin" w:hint="cs"/>
          <w:sz w:val="28"/>
          <w:szCs w:val="28"/>
          <w:rtl/>
          <w:lang w:bidi="fa-IR"/>
        </w:rPr>
        <w:t xml:space="preserve"> و با استفاده از معادله 16 ساخته شده است و در جدول 9 ارائه شده است. بهترین مقدار خاکستری و بدترین مقدار خاکستری برای 7 معیار با استفاده از معادلات 17 و 18 قابل فهم خواهد بود.</w:t>
      </w:r>
      <w:r w:rsidR="00182398" w:rsidRPr="0091501A">
        <w:rPr>
          <w:rFonts w:asciiTheme="majorBidi" w:hAnsiTheme="majorBidi" w:cs="B Nazanin" w:hint="cs"/>
          <w:sz w:val="28"/>
          <w:szCs w:val="28"/>
          <w:rtl/>
          <w:lang w:bidi="fa-IR"/>
        </w:rPr>
        <w:t xml:space="preserve"> با استفاده از معادلات 19 و  25 مقادیر </w:t>
      </w:r>
      <w:r w:rsidR="00182398" w:rsidRPr="0091501A">
        <w:rPr>
          <w:rFonts w:ascii="Symbol" w:hAnsi="Symbol" w:cs="B Nazanin"/>
          <w:sz w:val="28"/>
          <w:szCs w:val="28"/>
        </w:rPr>
        <w:t></w:t>
      </w:r>
      <w:r w:rsidR="00182398" w:rsidRPr="0091501A">
        <w:rPr>
          <w:rFonts w:ascii="Times-Italic" w:hAnsi="Times-Italic" w:cs="B Nazanin"/>
          <w:i/>
          <w:iCs/>
          <w:sz w:val="28"/>
          <w:szCs w:val="28"/>
        </w:rPr>
        <w:t xml:space="preserve">Si </w:t>
      </w:r>
      <w:r w:rsidR="00182398" w:rsidRPr="0091501A">
        <w:rPr>
          <w:rFonts w:ascii="Times-Bold" w:hAnsi="Times-Bold" w:cs="B Nazanin"/>
          <w:b/>
          <w:bCs/>
          <w:sz w:val="28"/>
          <w:szCs w:val="28"/>
        </w:rPr>
        <w:t xml:space="preserve">, </w:t>
      </w:r>
      <w:proofErr w:type="spellStart"/>
      <w:r w:rsidR="00182398" w:rsidRPr="0091501A">
        <w:rPr>
          <w:rFonts w:ascii="Times-Italic" w:hAnsi="Times-Italic" w:cs="B Nazanin"/>
          <w:i/>
          <w:iCs/>
          <w:sz w:val="28"/>
          <w:szCs w:val="28"/>
        </w:rPr>
        <w:t>i</w:t>
      </w:r>
      <w:proofErr w:type="spellEnd"/>
      <w:r w:rsidR="00182398" w:rsidRPr="0091501A">
        <w:rPr>
          <w:rFonts w:ascii="Times-Italic" w:hAnsi="Times-Italic" w:cs="B Nazanin"/>
          <w:i/>
          <w:iCs/>
          <w:sz w:val="28"/>
          <w:szCs w:val="28"/>
        </w:rPr>
        <w:t xml:space="preserve"> </w:t>
      </w:r>
      <w:r w:rsidR="00182398" w:rsidRPr="0091501A">
        <w:rPr>
          <w:rFonts w:ascii="Symbol" w:hAnsi="Symbol" w:cs="B Nazanin"/>
          <w:sz w:val="28"/>
          <w:szCs w:val="28"/>
        </w:rPr>
        <w:t></w:t>
      </w:r>
      <w:r w:rsidR="00182398" w:rsidRPr="0091501A">
        <w:rPr>
          <w:rFonts w:ascii="Times-Italic" w:hAnsi="Times-Italic" w:cs="B Nazanin"/>
          <w:i/>
          <w:iCs/>
          <w:sz w:val="28"/>
          <w:szCs w:val="28"/>
        </w:rPr>
        <w:t xml:space="preserve">R </w:t>
      </w:r>
      <w:r w:rsidR="00182398" w:rsidRPr="0091501A">
        <w:rPr>
          <w:rFonts w:ascii="Times-Bold" w:hAnsi="Times-Bold" w:cs="B Nazanin"/>
          <w:b/>
          <w:bCs/>
          <w:sz w:val="28"/>
          <w:szCs w:val="28"/>
        </w:rPr>
        <w:t xml:space="preserve">, </w:t>
      </w:r>
      <w:r w:rsidR="00182398" w:rsidRPr="0091501A">
        <w:rPr>
          <w:rFonts w:ascii="Times-Roman" w:hAnsi="Times-Roman" w:cs="B Nazanin"/>
          <w:sz w:val="28"/>
          <w:szCs w:val="28"/>
        </w:rPr>
        <w:t xml:space="preserve">* </w:t>
      </w:r>
      <w:r w:rsidR="00182398" w:rsidRPr="0091501A">
        <w:rPr>
          <w:rFonts w:ascii="Symbol" w:hAnsi="Symbol" w:cs="B Nazanin"/>
          <w:sz w:val="28"/>
          <w:szCs w:val="28"/>
        </w:rPr>
        <w:t></w:t>
      </w:r>
      <w:r w:rsidR="00182398" w:rsidRPr="0091501A">
        <w:rPr>
          <w:rFonts w:ascii="Times-Italic" w:hAnsi="Times-Italic" w:cs="B Nazanin"/>
          <w:i/>
          <w:iCs/>
          <w:sz w:val="28"/>
          <w:szCs w:val="28"/>
        </w:rPr>
        <w:t xml:space="preserve">S </w:t>
      </w:r>
      <w:r w:rsidR="00182398" w:rsidRPr="0091501A">
        <w:rPr>
          <w:rFonts w:ascii="Times-Roman" w:hAnsi="Times-Roman" w:cs="B Nazanin"/>
          <w:sz w:val="28"/>
          <w:szCs w:val="28"/>
        </w:rPr>
        <w:t xml:space="preserve">, </w:t>
      </w:r>
      <w:r w:rsidR="00182398" w:rsidRPr="0091501A">
        <w:rPr>
          <w:rFonts w:ascii="Times-Italic" w:hAnsi="Times-Italic" w:cs="B Nazanin"/>
          <w:i/>
          <w:iCs/>
          <w:sz w:val="28"/>
          <w:szCs w:val="28"/>
        </w:rPr>
        <w:t>S</w:t>
      </w:r>
      <w:r w:rsidR="00182398" w:rsidRPr="0091501A">
        <w:rPr>
          <w:rFonts w:ascii="Symbol" w:hAnsi="Symbol" w:cs="B Nazanin"/>
          <w:sz w:val="28"/>
          <w:szCs w:val="28"/>
        </w:rPr>
        <w:t>−</w:t>
      </w:r>
      <w:r w:rsidR="00182398" w:rsidRPr="0091501A">
        <w:rPr>
          <w:rFonts w:ascii="Symbol" w:hAnsi="Symbol" w:cs="B Nazanin"/>
          <w:sz w:val="28"/>
          <w:szCs w:val="28"/>
        </w:rPr>
        <w:t></w:t>
      </w:r>
      <w:r w:rsidR="00182398" w:rsidRPr="0091501A">
        <w:rPr>
          <w:rFonts w:ascii="Symbol" w:hAnsi="Symbol" w:cs="B Nazanin"/>
          <w:sz w:val="28"/>
          <w:szCs w:val="28"/>
        </w:rPr>
        <w:t></w:t>
      </w:r>
      <w:r w:rsidR="00182398" w:rsidRPr="0091501A">
        <w:rPr>
          <w:rFonts w:ascii="Symbol" w:hAnsi="Symbol" w:cs="B Nazanin"/>
          <w:sz w:val="28"/>
          <w:szCs w:val="28"/>
        </w:rPr>
        <w:t></w:t>
      </w:r>
      <w:r w:rsidR="00182398" w:rsidRPr="0091501A">
        <w:rPr>
          <w:rFonts w:ascii="Times-Roman" w:hAnsi="Times-Roman" w:cs="B Nazanin"/>
          <w:sz w:val="28"/>
          <w:szCs w:val="28"/>
        </w:rPr>
        <w:t xml:space="preserve">, </w:t>
      </w:r>
      <w:r w:rsidR="00182398" w:rsidRPr="0091501A">
        <w:rPr>
          <w:rFonts w:ascii="Times-Roman" w:hAnsi="Times-Roman" w:cs="B Nazanin"/>
          <w:sz w:val="28"/>
          <w:szCs w:val="28"/>
        </w:rPr>
        <w:lastRenderedPageBreak/>
        <w:t xml:space="preserve">* </w:t>
      </w:r>
      <w:r w:rsidR="00182398" w:rsidRPr="0091501A">
        <w:rPr>
          <w:rFonts w:ascii="Symbol" w:hAnsi="Symbol" w:cs="B Nazanin"/>
          <w:sz w:val="28"/>
          <w:szCs w:val="28"/>
        </w:rPr>
        <w:t></w:t>
      </w:r>
      <w:r w:rsidR="00182398" w:rsidRPr="0091501A">
        <w:rPr>
          <w:rFonts w:ascii="Times-Italic" w:hAnsi="Times-Italic" w:cs="B Nazanin"/>
          <w:i/>
          <w:iCs/>
          <w:sz w:val="28"/>
          <w:szCs w:val="28"/>
        </w:rPr>
        <w:t xml:space="preserve">R </w:t>
      </w:r>
      <w:r w:rsidR="00182398" w:rsidRPr="0091501A">
        <w:rPr>
          <w:rFonts w:ascii="Times-Roman" w:hAnsi="Times-Roman" w:cs="B Nazanin"/>
          <w:sz w:val="28"/>
          <w:szCs w:val="28"/>
        </w:rPr>
        <w:t xml:space="preserve">, </w:t>
      </w:r>
      <w:r w:rsidR="00182398" w:rsidRPr="0091501A">
        <w:rPr>
          <w:rFonts w:ascii="Times-Italic" w:hAnsi="Times-Italic" w:cs="B Nazanin"/>
          <w:i/>
          <w:iCs/>
          <w:sz w:val="28"/>
          <w:szCs w:val="28"/>
        </w:rPr>
        <w:t>R</w:t>
      </w:r>
      <w:r w:rsidR="00182398" w:rsidRPr="0091501A">
        <w:rPr>
          <w:rFonts w:ascii="Symbol" w:hAnsi="Symbol" w:cs="B Nazanin"/>
          <w:sz w:val="28"/>
          <w:szCs w:val="28"/>
        </w:rPr>
        <w:t>−</w:t>
      </w:r>
      <w:r w:rsidR="00182398" w:rsidRPr="0091501A">
        <w:rPr>
          <w:rFonts w:ascii="Symbol" w:hAnsi="Symbol" w:cs="B Nazanin"/>
          <w:sz w:val="28"/>
          <w:szCs w:val="28"/>
        </w:rPr>
        <w:t></w:t>
      </w:r>
      <w:r w:rsidR="00182398" w:rsidRPr="0091501A">
        <w:rPr>
          <w:rFonts w:ascii="Symbol" w:hAnsi="Symbol" w:cs="B Nazanin"/>
          <w:sz w:val="28"/>
          <w:szCs w:val="28"/>
        </w:rPr>
        <w:t></w:t>
      </w:r>
      <w:r w:rsidR="00182398" w:rsidRPr="0091501A">
        <w:rPr>
          <w:rFonts w:ascii="Symbol" w:hAnsi="Symbol" w:cs="B Nazanin"/>
          <w:sz w:val="28"/>
          <w:szCs w:val="28"/>
        </w:rPr>
        <w:t></w:t>
      </w:r>
      <w:r w:rsidR="00182398" w:rsidRPr="0091501A">
        <w:rPr>
          <w:rFonts w:ascii="Symbol" w:hAnsi="Symbol" w:cs="B Nazanin" w:hint="cs"/>
          <w:sz w:val="28"/>
          <w:szCs w:val="28"/>
          <w:rtl/>
        </w:rPr>
        <w:t xml:space="preserve"> و </w:t>
      </w:r>
      <w:proofErr w:type="spellStart"/>
      <w:r w:rsidR="00182398" w:rsidRPr="0091501A">
        <w:rPr>
          <w:rFonts w:ascii="Times-Italic" w:hAnsi="Times-Italic" w:cs="B Nazanin"/>
          <w:i/>
          <w:iCs/>
          <w:sz w:val="28"/>
          <w:szCs w:val="28"/>
        </w:rPr>
        <w:t>i</w:t>
      </w:r>
      <w:proofErr w:type="spellEnd"/>
      <w:r w:rsidR="00182398" w:rsidRPr="0091501A">
        <w:rPr>
          <w:rFonts w:ascii="Times-Italic" w:hAnsi="Times-Italic" w:cs="B Nazanin"/>
          <w:i/>
          <w:iCs/>
          <w:sz w:val="28"/>
          <w:szCs w:val="28"/>
        </w:rPr>
        <w:t xml:space="preserve"> </w:t>
      </w:r>
      <w:r w:rsidR="00182398" w:rsidRPr="0091501A">
        <w:rPr>
          <w:rFonts w:ascii="Symbol" w:hAnsi="Symbol" w:cs="B Nazanin"/>
          <w:sz w:val="28"/>
          <w:szCs w:val="28"/>
        </w:rPr>
        <w:t></w:t>
      </w:r>
      <w:r w:rsidR="00182398" w:rsidRPr="0091501A">
        <w:rPr>
          <w:rFonts w:ascii="Times-Italic" w:hAnsi="Times-Italic" w:cs="B Nazanin"/>
          <w:i/>
          <w:iCs/>
          <w:sz w:val="28"/>
          <w:szCs w:val="28"/>
        </w:rPr>
        <w:t>Q</w:t>
      </w:r>
      <w:r w:rsidR="00182398" w:rsidRPr="0091501A">
        <w:rPr>
          <w:rFonts w:ascii="Times-Italic" w:hAnsi="Times-Italic" w:cs="B Nazanin" w:hint="cs"/>
          <w:i/>
          <w:iCs/>
          <w:sz w:val="28"/>
          <w:szCs w:val="28"/>
          <w:rtl/>
        </w:rPr>
        <w:t xml:space="preserve"> </w:t>
      </w:r>
      <w:r w:rsidR="00182398" w:rsidRPr="0091501A">
        <w:rPr>
          <w:rFonts w:ascii="Times-Italic" w:hAnsi="Times-Italic" w:cs="B Nazanin" w:hint="cs"/>
          <w:sz w:val="28"/>
          <w:szCs w:val="28"/>
          <w:rtl/>
        </w:rPr>
        <w:t xml:space="preserve"> مورد محاسبه قرار گرفته است و در جدول 10 نشان داده شده است. از مقادیر خاکستری </w:t>
      </w:r>
      <w:proofErr w:type="spellStart"/>
      <w:r w:rsidR="00182398" w:rsidRPr="0091501A">
        <w:rPr>
          <w:rFonts w:ascii="Times-Italic" w:hAnsi="Times-Italic" w:cs="B Nazanin"/>
          <w:i/>
          <w:iCs/>
          <w:sz w:val="28"/>
          <w:szCs w:val="28"/>
        </w:rPr>
        <w:t>i</w:t>
      </w:r>
      <w:proofErr w:type="spellEnd"/>
      <w:r w:rsidR="00182398" w:rsidRPr="0091501A">
        <w:rPr>
          <w:rFonts w:ascii="Times-Italic" w:hAnsi="Times-Italic" w:cs="B Nazanin"/>
          <w:i/>
          <w:iCs/>
          <w:sz w:val="28"/>
          <w:szCs w:val="28"/>
        </w:rPr>
        <w:t xml:space="preserve"> </w:t>
      </w:r>
      <w:r w:rsidR="00182398" w:rsidRPr="0091501A">
        <w:rPr>
          <w:rFonts w:ascii="Symbol" w:hAnsi="Symbol" w:cs="B Nazanin"/>
          <w:sz w:val="28"/>
          <w:szCs w:val="28"/>
        </w:rPr>
        <w:t></w:t>
      </w:r>
      <w:r w:rsidR="00182398" w:rsidRPr="0091501A">
        <w:rPr>
          <w:rFonts w:ascii="Times-Italic" w:hAnsi="Times-Italic" w:cs="B Nazanin"/>
          <w:i/>
          <w:iCs/>
          <w:sz w:val="28"/>
          <w:szCs w:val="28"/>
        </w:rPr>
        <w:t>S</w:t>
      </w:r>
      <w:r w:rsidR="00182398" w:rsidRPr="0091501A">
        <w:rPr>
          <w:rFonts w:ascii="Times-Italic" w:hAnsi="Times-Italic" w:cs="B Nazanin" w:hint="cs"/>
          <w:i/>
          <w:iCs/>
          <w:sz w:val="28"/>
          <w:szCs w:val="28"/>
          <w:rtl/>
        </w:rPr>
        <w:t xml:space="preserve"> </w:t>
      </w:r>
      <w:r w:rsidR="00182398" w:rsidRPr="0091501A">
        <w:rPr>
          <w:rFonts w:ascii="Times-Italic" w:hAnsi="Times-Italic" w:cs="B Nazanin" w:hint="cs"/>
          <w:sz w:val="28"/>
          <w:szCs w:val="28"/>
          <w:rtl/>
        </w:rPr>
        <w:t xml:space="preserve">و </w:t>
      </w:r>
      <w:proofErr w:type="spellStart"/>
      <w:r w:rsidR="00182398" w:rsidRPr="0091501A">
        <w:rPr>
          <w:rFonts w:ascii="Times-Italic" w:hAnsi="Times-Italic" w:cs="B Nazanin"/>
          <w:i/>
          <w:iCs/>
          <w:sz w:val="28"/>
          <w:szCs w:val="28"/>
        </w:rPr>
        <w:t>i</w:t>
      </w:r>
      <w:proofErr w:type="spellEnd"/>
      <w:r w:rsidR="00182398" w:rsidRPr="0091501A">
        <w:rPr>
          <w:rFonts w:ascii="Times-Italic" w:hAnsi="Times-Italic" w:cs="B Nazanin"/>
          <w:i/>
          <w:iCs/>
          <w:sz w:val="28"/>
          <w:szCs w:val="28"/>
        </w:rPr>
        <w:t xml:space="preserve"> </w:t>
      </w:r>
      <w:r w:rsidR="00182398" w:rsidRPr="0091501A">
        <w:rPr>
          <w:rFonts w:ascii="Symbol" w:hAnsi="Symbol" w:cs="B Nazanin"/>
          <w:sz w:val="28"/>
          <w:szCs w:val="28"/>
        </w:rPr>
        <w:t></w:t>
      </w:r>
      <w:r w:rsidR="00182398" w:rsidRPr="0091501A">
        <w:rPr>
          <w:rFonts w:ascii="Times-Italic" w:hAnsi="Times-Italic" w:cs="B Nazanin"/>
          <w:i/>
          <w:iCs/>
          <w:sz w:val="28"/>
          <w:szCs w:val="28"/>
        </w:rPr>
        <w:t>Q</w:t>
      </w:r>
      <w:r w:rsidR="00182398" w:rsidRPr="0091501A">
        <w:rPr>
          <w:rFonts w:ascii="Times-Italic" w:hAnsi="Times-Italic" w:cs="B Nazanin" w:hint="cs"/>
          <w:i/>
          <w:iCs/>
          <w:sz w:val="28"/>
          <w:szCs w:val="28"/>
          <w:rtl/>
        </w:rPr>
        <w:t xml:space="preserve"> </w:t>
      </w:r>
      <w:r w:rsidR="00182398" w:rsidRPr="0091501A">
        <w:rPr>
          <w:rFonts w:ascii="Times-Italic" w:hAnsi="Times-Italic" w:cs="B Nazanin" w:hint="cs"/>
          <w:sz w:val="28"/>
          <w:szCs w:val="28"/>
          <w:rtl/>
        </w:rPr>
        <w:t xml:space="preserve">معادل با مقادیر تکه شده در جدول 10 یافت می شود. لیست رده بندی از چهار </w:t>
      </w:r>
      <w:r w:rsidR="00182398" w:rsidRPr="0091501A">
        <w:rPr>
          <w:rFonts w:ascii="Times-Italic" w:hAnsi="Times-Italic" w:cs="B Nazanin"/>
          <w:sz w:val="28"/>
          <w:szCs w:val="28"/>
        </w:rPr>
        <w:t>CPS</w:t>
      </w:r>
      <w:r w:rsidR="00182398" w:rsidRPr="0091501A">
        <w:rPr>
          <w:rFonts w:ascii="Times-Italic" w:hAnsi="Times-Italic" w:cs="B Nazanin" w:hint="cs"/>
          <w:sz w:val="28"/>
          <w:szCs w:val="28"/>
          <w:rtl/>
          <w:lang w:bidi="fa-IR"/>
        </w:rPr>
        <w:t xml:space="preserve"> که مورد تجزیه و تحلیل قرار گرفتند مطابق با زیر است : </w:t>
      </w:r>
    </w:p>
    <w:p w:rsidR="00182398" w:rsidRPr="0091501A" w:rsidRDefault="00182398" w:rsidP="0091501A">
      <w:pPr>
        <w:bidi/>
        <w:spacing w:after="0" w:line="360" w:lineRule="auto"/>
        <w:jc w:val="both"/>
        <w:rPr>
          <w:rFonts w:ascii="Times-Roman" w:hAnsi="Times-Roman" w:cs="B Nazanin"/>
          <w:sz w:val="28"/>
          <w:szCs w:val="28"/>
          <w:rtl/>
        </w:rPr>
      </w:pPr>
      <w:r w:rsidRPr="0091501A">
        <w:rPr>
          <w:rFonts w:ascii="Times-Roman" w:hAnsi="Times-Roman" w:cs="B Nazanin"/>
          <w:sz w:val="28"/>
          <w:szCs w:val="28"/>
        </w:rPr>
        <w:t>CSP3&gt; CSP2&gt; CSP4&gt; CSP</w:t>
      </w:r>
      <w:proofErr w:type="gramStart"/>
      <w:r w:rsidRPr="0091501A">
        <w:rPr>
          <w:rFonts w:ascii="Times-Roman" w:hAnsi="Times-Roman" w:cs="B Nazanin"/>
          <w:sz w:val="28"/>
          <w:szCs w:val="28"/>
        </w:rPr>
        <w:t>1</w:t>
      </w:r>
      <w:r w:rsidRPr="0091501A">
        <w:rPr>
          <w:rFonts w:ascii="Times-Roman" w:hAnsi="Times-Roman" w:cs="B Nazanin" w:hint="cs"/>
          <w:sz w:val="28"/>
          <w:szCs w:val="28"/>
          <w:rtl/>
        </w:rPr>
        <w:t xml:space="preserve"> .</w:t>
      </w:r>
      <w:proofErr w:type="gramEnd"/>
    </w:p>
    <w:p w:rsidR="008F3A2B" w:rsidRPr="0091501A" w:rsidRDefault="004A0F55" w:rsidP="0091501A">
      <w:pPr>
        <w:bidi/>
        <w:spacing w:after="0" w:line="360" w:lineRule="auto"/>
        <w:jc w:val="center"/>
        <w:rPr>
          <w:rFonts w:ascii="Times-Roman" w:hAnsi="Times-Roman" w:cs="B Nazanin"/>
          <w:sz w:val="28"/>
          <w:szCs w:val="28"/>
          <w:rtl/>
        </w:rPr>
      </w:pPr>
      <w:r w:rsidRPr="0091501A">
        <w:rPr>
          <w:rFonts w:cs="B Nazanin"/>
          <w:noProof/>
          <w:sz w:val="28"/>
          <w:szCs w:val="28"/>
          <w:lang w:bidi="fa-IR"/>
        </w:rPr>
        <w:drawing>
          <wp:inline distT="0" distB="0" distL="0" distR="0" wp14:anchorId="00CE6465" wp14:editId="3164C15C">
            <wp:extent cx="4273826" cy="16836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99466" cy="1693728"/>
                    </a:xfrm>
                    <a:prstGeom prst="rect">
                      <a:avLst/>
                    </a:prstGeom>
                  </pic:spPr>
                </pic:pic>
              </a:graphicData>
            </a:graphic>
          </wp:inline>
        </w:drawing>
      </w:r>
    </w:p>
    <w:p w:rsidR="004A0F55" w:rsidRPr="0091501A" w:rsidRDefault="004A0F55" w:rsidP="0091501A">
      <w:pPr>
        <w:bidi/>
        <w:spacing w:after="0" w:line="360" w:lineRule="auto"/>
        <w:jc w:val="center"/>
        <w:rPr>
          <w:rFonts w:ascii="Times-Roman" w:hAnsi="Times-Roman" w:cs="B Nazanin"/>
          <w:sz w:val="28"/>
          <w:szCs w:val="28"/>
          <w:rtl/>
        </w:rPr>
      </w:pPr>
      <w:r w:rsidRPr="0091501A">
        <w:rPr>
          <w:rFonts w:cs="B Nazanin"/>
          <w:noProof/>
          <w:sz w:val="28"/>
          <w:szCs w:val="28"/>
          <w:lang w:bidi="fa-IR"/>
        </w:rPr>
        <w:drawing>
          <wp:inline distT="0" distB="0" distL="0" distR="0" wp14:anchorId="789DFEBD" wp14:editId="3DD1F60B">
            <wp:extent cx="4412974" cy="3291158"/>
            <wp:effectExtent l="0" t="0" r="698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23392" cy="3298927"/>
                    </a:xfrm>
                    <a:prstGeom prst="rect">
                      <a:avLst/>
                    </a:prstGeom>
                  </pic:spPr>
                </pic:pic>
              </a:graphicData>
            </a:graphic>
          </wp:inline>
        </w:drawing>
      </w:r>
    </w:p>
    <w:p w:rsidR="0091501A" w:rsidRPr="0091501A" w:rsidRDefault="004A0F55" w:rsidP="00CA59D1">
      <w:pPr>
        <w:bidi/>
        <w:spacing w:after="0" w:line="360" w:lineRule="auto"/>
        <w:jc w:val="center"/>
        <w:rPr>
          <w:rFonts w:ascii="Times-Roman" w:hAnsi="Times-Roman" w:cs="B Nazanin"/>
          <w:sz w:val="28"/>
          <w:szCs w:val="28"/>
          <w:rtl/>
        </w:rPr>
      </w:pPr>
      <w:r w:rsidRPr="0091501A">
        <w:rPr>
          <w:rFonts w:cs="B Nazanin"/>
          <w:noProof/>
          <w:sz w:val="28"/>
          <w:szCs w:val="28"/>
          <w:lang w:bidi="fa-IR"/>
        </w:rPr>
        <w:drawing>
          <wp:inline distT="0" distB="0" distL="0" distR="0" wp14:anchorId="2EB83F29" wp14:editId="0EC69110">
            <wp:extent cx="4482272" cy="153825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07939" cy="1547060"/>
                    </a:xfrm>
                    <a:prstGeom prst="rect">
                      <a:avLst/>
                    </a:prstGeom>
                  </pic:spPr>
                </pic:pic>
              </a:graphicData>
            </a:graphic>
          </wp:inline>
        </w:drawing>
      </w:r>
    </w:p>
    <w:p w:rsidR="00182398" w:rsidRPr="0091501A" w:rsidRDefault="00182398" w:rsidP="0091501A">
      <w:pPr>
        <w:bidi/>
        <w:spacing w:after="0" w:line="360" w:lineRule="auto"/>
        <w:jc w:val="both"/>
        <w:rPr>
          <w:rFonts w:ascii="Times-Roman" w:hAnsi="Times-Roman" w:cs="B Nazanin"/>
          <w:b/>
          <w:bCs/>
          <w:sz w:val="28"/>
          <w:szCs w:val="28"/>
          <w:rtl/>
        </w:rPr>
      </w:pPr>
      <w:r w:rsidRPr="0091501A">
        <w:rPr>
          <w:rFonts w:ascii="Times-Roman" w:hAnsi="Times-Roman" w:cs="B Nazanin" w:hint="cs"/>
          <w:b/>
          <w:bCs/>
          <w:sz w:val="28"/>
          <w:szCs w:val="28"/>
          <w:rtl/>
        </w:rPr>
        <w:lastRenderedPageBreak/>
        <w:t>5. بحث</w:t>
      </w:r>
    </w:p>
    <w:p w:rsidR="007D1B01" w:rsidRPr="0091501A" w:rsidRDefault="007D1B01" w:rsidP="0091501A">
      <w:pPr>
        <w:bidi/>
        <w:spacing w:after="0" w:line="360" w:lineRule="auto"/>
        <w:jc w:val="both"/>
        <w:rPr>
          <w:rFonts w:ascii="Times-Roman" w:hAnsi="Times-Roman" w:cs="B Nazanin"/>
          <w:sz w:val="28"/>
          <w:szCs w:val="28"/>
          <w:rtl/>
        </w:rPr>
      </w:pPr>
      <w:r w:rsidRPr="0091501A">
        <w:rPr>
          <w:rFonts w:ascii="Times-Roman" w:hAnsi="Times-Roman" w:cs="B Nazanin" w:hint="cs"/>
          <w:sz w:val="28"/>
          <w:szCs w:val="28"/>
          <w:rtl/>
        </w:rPr>
        <w:t>سازمان های امروزی بایستی نسبت به افزایش نرخ تغییرات پاسخ گویی داشته باشند ، محصول ، و چرخه زندگی فناوری در حال کوتاه شدن است، فشارهای رقابتی سبب تغییرات سریع در طراحی محصولات و خدمات می شود، و نیازهای مصرف کننده نیاز به محصولات و خدمات متفاوتی دارد. آنها باید به این انتظارات مشتری ها بدون ایجاد هر گونه تخریب محیطی رسیدگی کنند. عملکرد محیطی برای تمامی سازمان های امروزی به دلایلی چون مقررات و قرار داد ها ، دیدگاه عمومی و مزیتهای رقابتی یک نگرانی است .تعداد مشتریانی که به محیط زیست اهمیت می دهند در حال رشد است و از یک آستانه ای برای توجیه پیشنهاد های سبز در بخش صنعتی گذر کرده است. بهبود عملکرد محیطی می تواند سبب افزایش تصویر سبز از سازمان شود بنابراین ، سبب فروش بیشتر و سود بیشتر در بلند مدت می شود.</w:t>
      </w:r>
    </w:p>
    <w:p w:rsidR="0062649F" w:rsidRPr="0091501A" w:rsidRDefault="00A1475C"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تنها زمانی که تمامی مشارکت کننده های زنجیره تامین روش های سبز و با قابلیت پایداری را اتخاذ کرده باشند، تمای زنجیره به آسانی می تواند سبز شده باشد و همکاری در بین آنها راحت تر و موثر تر می شود. بنابراین ، کاملا ضروری است که هر سازمانی به طور مداوم به نظارت و تجزیه و تحلیل عملکرد محیطی از زنجیره های تامین مختلفی بپردازد که سازمان از آنها استفاده می کند. بسیاری از اشکالات مهم سبب انحراف ارزیابی عملکرد های محیطی فعلی از ایجاد یک سهم قابل توجه در تلاش برای مدیریت زنجیره تامین سبز می شود. اصلی ترین مشکلاتی که با روش های فعلی وجود دارد عبارتند از : عدم توانایی در تصرف جنبه های جامع، نبود قابلیت پایداری در سطوح مختلف اندازه گیری ، پیچیدگی در روش ها ، نیاز به جزئیات پیچیده ، ناتوانی در ثبت ابهام در قضاوت های انساتی و سایر موارد. در این مقاله ما یک فریمورک عملی به وسیله ادغام نظریه سیستم خاکستری ، </w:t>
      </w:r>
      <w:r w:rsidRPr="0091501A">
        <w:rPr>
          <w:rFonts w:asciiTheme="majorBidi" w:hAnsiTheme="majorBidi" w:cs="B Nazanin"/>
          <w:sz w:val="28"/>
          <w:szCs w:val="28"/>
          <w:lang w:bidi="fa-IR"/>
        </w:rPr>
        <w:t>ELECTRE</w:t>
      </w:r>
      <w:r w:rsidRPr="0091501A">
        <w:rPr>
          <w:rFonts w:asciiTheme="majorBidi" w:hAnsiTheme="majorBidi" w:cs="B Nazanin" w:hint="cs"/>
          <w:sz w:val="28"/>
          <w:szCs w:val="28"/>
          <w:rtl/>
          <w:lang w:bidi="fa-IR"/>
        </w:rPr>
        <w:t xml:space="preserve"> و </w:t>
      </w:r>
      <w:r w:rsidRPr="0091501A">
        <w:rPr>
          <w:rFonts w:asciiTheme="majorBidi" w:hAnsiTheme="majorBidi" w:cs="B Nazanin"/>
          <w:sz w:val="28"/>
          <w:szCs w:val="28"/>
          <w:lang w:bidi="fa-IR"/>
        </w:rPr>
        <w:t>VIKOR</w:t>
      </w:r>
      <w:r w:rsidRPr="0091501A">
        <w:rPr>
          <w:rFonts w:asciiTheme="majorBidi" w:hAnsiTheme="majorBidi" w:cs="B Nazanin" w:hint="cs"/>
          <w:sz w:val="28"/>
          <w:szCs w:val="28"/>
          <w:rtl/>
          <w:lang w:bidi="fa-IR"/>
        </w:rPr>
        <w:t xml:space="preserve"> برای ارزیابی عملکرد محیطی اعضای زنجیره تامین</w:t>
      </w:r>
      <w:r w:rsidR="00746AB1" w:rsidRPr="0091501A">
        <w:rPr>
          <w:rFonts w:asciiTheme="majorBidi" w:hAnsiTheme="majorBidi" w:cs="B Nazanin" w:hint="cs"/>
          <w:sz w:val="28"/>
          <w:szCs w:val="28"/>
          <w:rtl/>
          <w:lang w:bidi="fa-IR"/>
        </w:rPr>
        <w:t xml:space="preserve"> خدمات را</w:t>
      </w:r>
      <w:r w:rsidRPr="0091501A">
        <w:rPr>
          <w:rFonts w:asciiTheme="majorBidi" w:hAnsiTheme="majorBidi" w:cs="B Nazanin" w:hint="cs"/>
          <w:sz w:val="28"/>
          <w:szCs w:val="28"/>
          <w:rtl/>
          <w:lang w:bidi="fa-IR"/>
        </w:rPr>
        <w:t xml:space="preserve"> پیشنهاد داده ایم .</w:t>
      </w:r>
    </w:p>
    <w:p w:rsidR="007D1B01" w:rsidRDefault="0062649F"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ا</w:t>
      </w:r>
      <w:r w:rsidR="00A1475C" w:rsidRPr="0091501A">
        <w:rPr>
          <w:rFonts w:asciiTheme="majorBidi" w:hAnsiTheme="majorBidi" w:cs="B Nazanin" w:hint="cs"/>
          <w:sz w:val="28"/>
          <w:szCs w:val="28"/>
          <w:rtl/>
          <w:lang w:bidi="fa-IR"/>
        </w:rPr>
        <w:t>ز آنجایی که فرآیند خدمات لمس ناپذیر، تفکیک ناپذیر و عدم تجانس هستند ، ارزیابی عملکرد زنجیره تامین</w:t>
      </w:r>
      <w:r w:rsidR="00746AB1" w:rsidRPr="0091501A">
        <w:rPr>
          <w:rFonts w:cs="B Nazanin" w:hint="cs"/>
          <w:sz w:val="28"/>
          <w:szCs w:val="28"/>
          <w:rtl/>
          <w:lang w:bidi="fa-IR"/>
        </w:rPr>
        <w:t xml:space="preserve"> خدمات</w:t>
      </w:r>
      <w:r w:rsidR="00A1475C" w:rsidRPr="0091501A">
        <w:rPr>
          <w:rFonts w:asciiTheme="majorBidi" w:hAnsiTheme="majorBidi" w:cs="B Nazanin" w:hint="cs"/>
          <w:sz w:val="28"/>
          <w:szCs w:val="28"/>
          <w:rtl/>
          <w:lang w:bidi="fa-IR"/>
        </w:rPr>
        <w:t xml:space="preserve"> کاری پیچیده است.از آنجایی که نتایج ارزیابی از دیدگاه متغیرهای زبانی ارزیاب است، تجزیه و تحلیل باید در یک محیط غیر قطعی انجام شود. برای </w:t>
      </w:r>
      <w:r w:rsidR="003854CE" w:rsidRPr="0091501A">
        <w:rPr>
          <w:rFonts w:asciiTheme="majorBidi" w:hAnsiTheme="majorBidi" w:cs="B Nazanin" w:hint="cs"/>
          <w:sz w:val="28"/>
          <w:szCs w:val="28"/>
          <w:rtl/>
          <w:lang w:bidi="fa-IR"/>
        </w:rPr>
        <w:t>غلبه</w:t>
      </w:r>
      <w:r w:rsidR="00746AB1" w:rsidRPr="0091501A">
        <w:rPr>
          <w:rFonts w:asciiTheme="majorBidi" w:hAnsiTheme="majorBidi" w:cs="B Nazanin" w:hint="cs"/>
          <w:sz w:val="28"/>
          <w:szCs w:val="28"/>
          <w:rtl/>
          <w:lang w:bidi="fa-IR"/>
        </w:rPr>
        <w:t xml:space="preserve"> بر این مشکل ، نظریه سیستم خاکست</w:t>
      </w:r>
      <w:r w:rsidR="003854CE" w:rsidRPr="0091501A">
        <w:rPr>
          <w:rFonts w:asciiTheme="majorBidi" w:hAnsiTheme="majorBidi" w:cs="B Nazanin" w:hint="cs"/>
          <w:sz w:val="28"/>
          <w:szCs w:val="28"/>
          <w:rtl/>
          <w:lang w:bidi="fa-IR"/>
        </w:rPr>
        <w:t>ری را باید در</w:t>
      </w:r>
      <w:r w:rsidR="007A65F5" w:rsidRPr="0091501A">
        <w:rPr>
          <w:rFonts w:asciiTheme="majorBidi" w:hAnsiTheme="majorBidi" w:cs="B Nazanin" w:hint="cs"/>
          <w:sz w:val="28"/>
          <w:szCs w:val="28"/>
          <w:rtl/>
          <w:lang w:bidi="fa-IR"/>
        </w:rPr>
        <w:t xml:space="preserve"> فعالیت</w:t>
      </w:r>
      <w:r w:rsidR="003854CE" w:rsidRPr="0091501A">
        <w:rPr>
          <w:rFonts w:asciiTheme="majorBidi" w:hAnsiTheme="majorBidi" w:cs="B Nazanin" w:hint="cs"/>
          <w:sz w:val="28"/>
          <w:szCs w:val="28"/>
          <w:rtl/>
          <w:lang w:bidi="fa-IR"/>
        </w:rPr>
        <w:t xml:space="preserve"> تجزیه و </w:t>
      </w:r>
      <w:r w:rsidR="003854CE" w:rsidRPr="0091501A">
        <w:rPr>
          <w:rFonts w:asciiTheme="majorBidi" w:hAnsiTheme="majorBidi" w:cs="B Nazanin" w:hint="cs"/>
          <w:sz w:val="28"/>
          <w:szCs w:val="28"/>
          <w:rtl/>
          <w:lang w:bidi="fa-IR"/>
        </w:rPr>
        <w:lastRenderedPageBreak/>
        <w:t>تحلیل عملکرد بگنجانیم.</w:t>
      </w:r>
      <w:r w:rsidR="007A65F5" w:rsidRPr="0091501A">
        <w:rPr>
          <w:rFonts w:asciiTheme="majorBidi" w:hAnsiTheme="majorBidi" w:cs="B Nazanin" w:hint="cs"/>
          <w:sz w:val="28"/>
          <w:szCs w:val="28"/>
          <w:rtl/>
          <w:lang w:bidi="fa-IR"/>
        </w:rPr>
        <w:t xml:space="preserve"> نظریه سیستم خاکستری روشی مناسب را برای تجزیه و تحلیل و مدلسازی سیستم ها با محدودیت ها و اطلاعات ناقص فراهم می کند ، و ممکن است عدم قطعیت تصادفی را نمایش دهد. روش </w:t>
      </w:r>
      <w:r w:rsidR="007A65F5" w:rsidRPr="0091501A">
        <w:rPr>
          <w:rFonts w:asciiTheme="majorBidi" w:hAnsiTheme="majorBidi" w:cs="B Nazanin"/>
          <w:sz w:val="28"/>
          <w:szCs w:val="28"/>
          <w:lang w:bidi="fa-IR"/>
        </w:rPr>
        <w:t>ELECTRE</w:t>
      </w:r>
      <w:r w:rsidR="007A65F5" w:rsidRPr="0091501A">
        <w:rPr>
          <w:rFonts w:asciiTheme="majorBidi" w:hAnsiTheme="majorBidi" w:cs="B Nazanin" w:hint="cs"/>
          <w:sz w:val="28"/>
          <w:szCs w:val="28"/>
          <w:rtl/>
          <w:lang w:bidi="fa-IR"/>
        </w:rPr>
        <w:t xml:space="preserve"> سریع و با منطقی ساده است و دارای قابلیت تشخیص حضور غیر قابل قیاس بودن است. اصلی ترین مزیت روش </w:t>
      </w:r>
      <w:r w:rsidR="007A65F5" w:rsidRPr="0091501A">
        <w:rPr>
          <w:rFonts w:asciiTheme="majorBidi" w:hAnsiTheme="majorBidi" w:cs="B Nazanin"/>
          <w:sz w:val="28"/>
          <w:szCs w:val="28"/>
          <w:lang w:bidi="fa-IR"/>
        </w:rPr>
        <w:t>VIKOR</w:t>
      </w:r>
      <w:r w:rsidR="007A65F5" w:rsidRPr="0091501A">
        <w:rPr>
          <w:rFonts w:asciiTheme="majorBidi" w:hAnsiTheme="majorBidi" w:cs="B Nazanin" w:hint="cs"/>
          <w:sz w:val="28"/>
          <w:szCs w:val="28"/>
          <w:rtl/>
          <w:lang w:bidi="fa-IR"/>
        </w:rPr>
        <w:t xml:space="preserve"> این است که راه حل مصالحه </w:t>
      </w:r>
      <w:r w:rsidR="00746AB1" w:rsidRPr="0091501A">
        <w:rPr>
          <w:rFonts w:asciiTheme="majorBidi" w:hAnsiTheme="majorBidi" w:cs="B Nazanin" w:hint="cs"/>
          <w:sz w:val="28"/>
          <w:szCs w:val="28"/>
          <w:rtl/>
          <w:lang w:bidi="fa-IR"/>
        </w:rPr>
        <w:t>آمیز</w:t>
      </w:r>
      <w:r w:rsidR="007A65F5" w:rsidRPr="0091501A">
        <w:rPr>
          <w:rFonts w:asciiTheme="majorBidi" w:hAnsiTheme="majorBidi" w:cs="B Nazanin" w:hint="cs"/>
          <w:sz w:val="28"/>
          <w:szCs w:val="28"/>
          <w:rtl/>
          <w:lang w:bidi="fa-IR"/>
        </w:rPr>
        <w:t>ی را در زمینه رده بندی بهترین جایگزین هایی که از مزیت های قابل قبول برخور</w:t>
      </w:r>
      <w:r w:rsidR="00DA0A39" w:rsidRPr="0091501A">
        <w:rPr>
          <w:rFonts w:asciiTheme="majorBidi" w:hAnsiTheme="majorBidi" w:cs="B Nazanin" w:hint="cs"/>
          <w:sz w:val="28"/>
          <w:szCs w:val="28"/>
          <w:rtl/>
          <w:lang w:bidi="fa-IR"/>
        </w:rPr>
        <w:t>دار نیستند را نیز توصیه می کند.</w:t>
      </w:r>
    </w:p>
    <w:p w:rsidR="0091501A" w:rsidRPr="0091501A" w:rsidRDefault="0091501A" w:rsidP="0091501A">
      <w:pPr>
        <w:bidi/>
        <w:spacing w:after="0" w:line="360" w:lineRule="auto"/>
        <w:jc w:val="both"/>
        <w:rPr>
          <w:rFonts w:asciiTheme="majorBidi" w:hAnsiTheme="majorBidi" w:cs="B Nazanin"/>
          <w:sz w:val="28"/>
          <w:szCs w:val="28"/>
          <w:lang w:bidi="fa-IR"/>
        </w:rPr>
      </w:pPr>
    </w:p>
    <w:p w:rsidR="00DA0A39" w:rsidRPr="0091501A" w:rsidRDefault="0091501A" w:rsidP="0091501A">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5.1.</w:t>
      </w:r>
      <w:r w:rsidR="00D9477D" w:rsidRPr="0091501A">
        <w:rPr>
          <w:rFonts w:asciiTheme="majorBidi" w:hAnsiTheme="majorBidi" w:cs="B Nazanin" w:hint="cs"/>
          <w:b/>
          <w:bCs/>
          <w:sz w:val="28"/>
          <w:szCs w:val="28"/>
          <w:rtl/>
          <w:lang w:bidi="fa-IR"/>
        </w:rPr>
        <w:t xml:space="preserve"> ارائه دهندگان پشتیبانی خدمات پزشکی به بیمارستان</w:t>
      </w:r>
    </w:p>
    <w:p w:rsidR="00D9477D" w:rsidRPr="0091501A" w:rsidRDefault="00D9477D"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چهار شرکت ارائه دهنده پشتیبانی خدمات پزشکی (</w:t>
      </w:r>
      <w:r w:rsidRPr="0091501A">
        <w:rPr>
          <w:rFonts w:asciiTheme="majorBidi" w:hAnsiTheme="majorBidi" w:cs="B Nazanin"/>
          <w:sz w:val="28"/>
          <w:szCs w:val="28"/>
          <w:lang w:bidi="fa-IR"/>
        </w:rPr>
        <w:t>MSSPs</w:t>
      </w:r>
      <w:r w:rsidRPr="0091501A">
        <w:rPr>
          <w:rFonts w:asciiTheme="majorBidi" w:hAnsiTheme="majorBidi" w:cs="B Nazanin" w:hint="cs"/>
          <w:sz w:val="28"/>
          <w:szCs w:val="28"/>
          <w:rtl/>
          <w:lang w:bidi="fa-IR"/>
        </w:rPr>
        <w:t>) که شرکت های عضو زنجیره تامین بهداشت و درمان و متعلق به بخش خدمات است، که تحت فعالیت ارزیابی عملکرد محیطی قرار دارند توسط فریمورک پیشنهادی در این مقاله پیاده سازی شده اند و یک لیست رده بندی به شکل</w:t>
      </w:r>
      <w:r w:rsidR="003A7FCB" w:rsidRPr="0091501A">
        <w:rPr>
          <w:rFonts w:asciiTheme="majorBidi" w:hAnsiTheme="majorBidi" w:cs="B Nazanin" w:hint="cs"/>
          <w:sz w:val="28"/>
          <w:szCs w:val="28"/>
          <w:rtl/>
          <w:lang w:bidi="fa-IR"/>
        </w:rPr>
        <w:t xml:space="preserve"> </w:t>
      </w:r>
      <w:r w:rsidR="003A7FCB" w:rsidRPr="0091501A">
        <w:rPr>
          <w:rFonts w:ascii="Times-Roman" w:hAnsi="Times-Roman" w:cs="B Nazanin"/>
          <w:sz w:val="28"/>
          <w:szCs w:val="28"/>
        </w:rPr>
        <w:t xml:space="preserve">MSSP2&gt; MSSP1&gt; MSSP4&gt; MSSP3. </w:t>
      </w:r>
      <w:r w:rsidRPr="0091501A">
        <w:rPr>
          <w:rFonts w:asciiTheme="majorBidi" w:hAnsiTheme="majorBidi" w:cs="B Nazanin" w:hint="cs"/>
          <w:sz w:val="28"/>
          <w:szCs w:val="28"/>
          <w:rtl/>
          <w:lang w:bidi="fa-IR"/>
        </w:rPr>
        <w:t xml:space="preserve"> بدست آمده است.</w:t>
      </w:r>
      <w:r w:rsidR="003A7FCB" w:rsidRPr="0091501A">
        <w:rPr>
          <w:rFonts w:asciiTheme="majorBidi" w:hAnsiTheme="majorBidi" w:cs="B Nazanin" w:hint="cs"/>
          <w:sz w:val="28"/>
          <w:szCs w:val="28"/>
          <w:rtl/>
          <w:lang w:bidi="fa-IR"/>
        </w:rPr>
        <w:t xml:space="preserve">تصمیم گیرندگان بالاترین میزان اهمیت را به معیار </w:t>
      </w:r>
      <w:r w:rsidR="003A7FCB" w:rsidRPr="0091501A">
        <w:rPr>
          <w:rFonts w:asciiTheme="majorBidi" w:hAnsiTheme="majorBidi" w:cs="B Nazanin"/>
          <w:sz w:val="28"/>
          <w:szCs w:val="28"/>
          <w:lang w:bidi="fa-IR"/>
        </w:rPr>
        <w:t>C4</w:t>
      </w:r>
      <w:r w:rsidR="003A7FCB" w:rsidRPr="0091501A">
        <w:rPr>
          <w:rFonts w:asciiTheme="majorBidi" w:hAnsiTheme="majorBidi" w:cs="B Nazanin" w:hint="cs"/>
          <w:sz w:val="28"/>
          <w:szCs w:val="28"/>
          <w:rtl/>
          <w:lang w:bidi="fa-IR"/>
        </w:rPr>
        <w:t xml:space="preserve"> (همکاری سبز) ارائه داده اند که ضرورت دور نگهداشتن پتانسیل های تخریب محیطی و استراتژی های </w:t>
      </w:r>
      <w:r w:rsidR="003C0EED" w:rsidRPr="0091501A">
        <w:rPr>
          <w:rFonts w:asciiTheme="majorBidi" w:hAnsiTheme="majorBidi" w:cs="B Nazanin" w:hint="cs"/>
          <w:sz w:val="28"/>
          <w:szCs w:val="28"/>
          <w:rtl/>
          <w:lang w:bidi="fa-IR"/>
        </w:rPr>
        <w:t xml:space="preserve">درمانی مجدد مربوط به فناوری های جدید،تجهیزات ، داروها و ... است. که این بخش در حال ظهور در حال پیشرفت و تغییر و تحولات سریع است. قابل درک است ، معیار </w:t>
      </w:r>
      <w:r w:rsidR="003C0EED" w:rsidRPr="0091501A">
        <w:rPr>
          <w:rFonts w:asciiTheme="majorBidi" w:hAnsiTheme="majorBidi" w:cs="B Nazanin"/>
          <w:sz w:val="28"/>
          <w:szCs w:val="28"/>
          <w:lang w:bidi="fa-IR"/>
        </w:rPr>
        <w:t>C1</w:t>
      </w:r>
      <w:r w:rsidR="003C0EED" w:rsidRPr="0091501A">
        <w:rPr>
          <w:rFonts w:asciiTheme="majorBidi" w:hAnsiTheme="majorBidi" w:cs="B Nazanin" w:hint="cs"/>
          <w:sz w:val="28"/>
          <w:szCs w:val="28"/>
          <w:rtl/>
          <w:lang w:bidi="fa-IR"/>
        </w:rPr>
        <w:t xml:space="preserve"> (مشارکت ذی نفعان و تعهد) نیز امتیاز خوبی از تصمیم گیرندگان را دریافت کرده است.</w:t>
      </w:r>
    </w:p>
    <w:p w:rsidR="00C35217" w:rsidRDefault="00C35217"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sz w:val="28"/>
          <w:szCs w:val="28"/>
          <w:lang w:bidi="fa-IR"/>
        </w:rPr>
        <w:t>MSSP2</w:t>
      </w:r>
      <w:r w:rsidRPr="0091501A">
        <w:rPr>
          <w:rFonts w:asciiTheme="majorBidi" w:hAnsiTheme="majorBidi" w:cs="B Nazanin" w:hint="cs"/>
          <w:sz w:val="28"/>
          <w:szCs w:val="28"/>
          <w:rtl/>
          <w:lang w:bidi="fa-IR"/>
        </w:rPr>
        <w:t xml:space="preserve"> مقدار زبانی قابل توجهی از سوی همه تصمیم گیرندگان در تمامی معیارهای ارزیابی را دریافت کرده است،</w:t>
      </w:r>
      <w:r w:rsidR="00B9488B" w:rsidRPr="0091501A">
        <w:rPr>
          <w:rFonts w:asciiTheme="majorBidi" w:hAnsiTheme="majorBidi" w:cs="B Nazanin" w:hint="cs"/>
          <w:sz w:val="28"/>
          <w:szCs w:val="28"/>
          <w:rtl/>
          <w:lang w:bidi="fa-IR"/>
        </w:rPr>
        <w:t xml:space="preserve"> به جز</w:t>
      </w:r>
      <w:r w:rsidR="00521593" w:rsidRPr="0091501A">
        <w:rPr>
          <w:rFonts w:asciiTheme="majorBidi" w:hAnsiTheme="majorBidi" w:cs="B Nazanin" w:hint="cs"/>
          <w:sz w:val="28"/>
          <w:szCs w:val="28"/>
          <w:rtl/>
          <w:lang w:bidi="fa-IR"/>
        </w:rPr>
        <w:t xml:space="preserve"> در مورد</w:t>
      </w:r>
      <w:r w:rsidR="00B9488B" w:rsidRPr="0091501A">
        <w:rPr>
          <w:rFonts w:asciiTheme="majorBidi" w:hAnsiTheme="majorBidi" w:cs="B Nazanin" w:hint="cs"/>
          <w:sz w:val="28"/>
          <w:szCs w:val="28"/>
          <w:rtl/>
          <w:lang w:bidi="fa-IR"/>
        </w:rPr>
        <w:t xml:space="preserve"> معیار </w:t>
      </w:r>
      <w:r w:rsidR="00B9488B" w:rsidRPr="0091501A">
        <w:rPr>
          <w:rFonts w:asciiTheme="majorBidi" w:hAnsiTheme="majorBidi" w:cs="B Nazanin"/>
          <w:sz w:val="28"/>
          <w:szCs w:val="28"/>
          <w:lang w:bidi="fa-IR"/>
        </w:rPr>
        <w:t>C3</w:t>
      </w:r>
      <w:r w:rsidR="00B9488B" w:rsidRPr="0091501A">
        <w:rPr>
          <w:rFonts w:asciiTheme="majorBidi" w:hAnsiTheme="majorBidi" w:cs="B Nazanin" w:hint="cs"/>
          <w:sz w:val="28"/>
          <w:szCs w:val="28"/>
          <w:rtl/>
          <w:lang w:bidi="fa-IR"/>
        </w:rPr>
        <w:t xml:space="preserve"> (</w:t>
      </w:r>
      <w:r w:rsidR="00521593" w:rsidRPr="0091501A">
        <w:rPr>
          <w:rFonts w:asciiTheme="majorBidi" w:hAnsiTheme="majorBidi" w:cs="B Nazanin" w:hint="cs"/>
          <w:sz w:val="28"/>
          <w:szCs w:val="28"/>
          <w:rtl/>
          <w:lang w:bidi="fa-IR"/>
        </w:rPr>
        <w:t>اولویت برای موادی دوست دار محیط زیست</w:t>
      </w:r>
      <w:r w:rsidR="00B9488B" w:rsidRPr="0091501A">
        <w:rPr>
          <w:rFonts w:asciiTheme="majorBidi" w:hAnsiTheme="majorBidi" w:cs="B Nazanin" w:hint="cs"/>
          <w:sz w:val="28"/>
          <w:szCs w:val="28"/>
          <w:rtl/>
          <w:lang w:bidi="fa-IR"/>
        </w:rPr>
        <w:t>)</w:t>
      </w:r>
      <w:r w:rsidR="00521593" w:rsidRPr="0091501A">
        <w:rPr>
          <w:rFonts w:asciiTheme="majorBidi" w:hAnsiTheme="majorBidi" w:cs="B Nazanin" w:hint="cs"/>
          <w:sz w:val="28"/>
          <w:szCs w:val="28"/>
          <w:rtl/>
          <w:lang w:bidi="fa-IR"/>
        </w:rPr>
        <w:t xml:space="preserve"> به عنوان بهترین عملکرد شرکتی ظهور کرده است. </w:t>
      </w:r>
      <w:r w:rsidR="00521593" w:rsidRPr="0091501A">
        <w:rPr>
          <w:rFonts w:asciiTheme="majorBidi" w:hAnsiTheme="majorBidi" w:cs="B Nazanin"/>
          <w:sz w:val="28"/>
          <w:szCs w:val="28"/>
          <w:lang w:bidi="fa-IR"/>
        </w:rPr>
        <w:t>MSSp1</w:t>
      </w:r>
      <w:r w:rsidR="00521593" w:rsidRPr="0091501A">
        <w:rPr>
          <w:rFonts w:asciiTheme="majorBidi" w:hAnsiTheme="majorBidi" w:cs="B Nazanin" w:hint="cs"/>
          <w:sz w:val="28"/>
          <w:szCs w:val="28"/>
          <w:rtl/>
          <w:lang w:bidi="fa-IR"/>
        </w:rPr>
        <w:t xml:space="preserve"> امتیازی متوسط در معیار </w:t>
      </w:r>
      <w:r w:rsidR="00521593" w:rsidRPr="0091501A">
        <w:rPr>
          <w:rFonts w:asciiTheme="majorBidi" w:hAnsiTheme="majorBidi" w:cs="B Nazanin"/>
          <w:sz w:val="28"/>
          <w:szCs w:val="28"/>
          <w:lang w:bidi="fa-IR"/>
        </w:rPr>
        <w:t>C2</w:t>
      </w:r>
      <w:r w:rsidR="00521593" w:rsidRPr="0091501A">
        <w:rPr>
          <w:rFonts w:asciiTheme="majorBidi" w:hAnsiTheme="majorBidi" w:cs="B Nazanin" w:hint="cs"/>
          <w:sz w:val="28"/>
          <w:szCs w:val="28"/>
          <w:rtl/>
          <w:lang w:bidi="fa-IR"/>
        </w:rPr>
        <w:t xml:space="preserve"> را داشته است (اتخاد فناوری ها و شیوه های </w:t>
      </w:r>
      <w:proofErr w:type="gramStart"/>
      <w:r w:rsidR="00521593" w:rsidRPr="0091501A">
        <w:rPr>
          <w:rFonts w:asciiTheme="majorBidi" w:hAnsiTheme="majorBidi" w:cs="B Nazanin" w:hint="cs"/>
          <w:sz w:val="28"/>
          <w:szCs w:val="28"/>
          <w:rtl/>
          <w:lang w:bidi="fa-IR"/>
        </w:rPr>
        <w:t>سبز )</w:t>
      </w:r>
      <w:proofErr w:type="gramEnd"/>
      <w:r w:rsidR="00521593" w:rsidRPr="0091501A">
        <w:rPr>
          <w:rFonts w:asciiTheme="majorBidi" w:hAnsiTheme="majorBidi" w:cs="B Nazanin" w:hint="cs"/>
          <w:sz w:val="28"/>
          <w:szCs w:val="28"/>
          <w:rtl/>
          <w:lang w:bidi="fa-IR"/>
        </w:rPr>
        <w:t xml:space="preserve"> و در معیار </w:t>
      </w:r>
      <w:r w:rsidR="00521593" w:rsidRPr="0091501A">
        <w:rPr>
          <w:rFonts w:asciiTheme="majorBidi" w:hAnsiTheme="majorBidi" w:cs="B Nazanin"/>
          <w:sz w:val="28"/>
          <w:szCs w:val="28"/>
          <w:lang w:bidi="fa-IR"/>
        </w:rPr>
        <w:t>C8</w:t>
      </w:r>
      <w:r w:rsidR="00521593" w:rsidRPr="0091501A">
        <w:rPr>
          <w:rFonts w:asciiTheme="majorBidi" w:hAnsiTheme="majorBidi" w:cs="B Nazanin" w:hint="cs"/>
          <w:sz w:val="28"/>
          <w:szCs w:val="28"/>
          <w:rtl/>
          <w:lang w:bidi="fa-IR"/>
        </w:rPr>
        <w:t xml:space="preserve"> (تصویر سبز) و بنابراین می تواند به عنوان دومین شرکت رده بندی باشد.</w:t>
      </w:r>
      <w:r w:rsidR="00521593" w:rsidRPr="0091501A">
        <w:rPr>
          <w:rFonts w:asciiTheme="majorBidi" w:hAnsiTheme="majorBidi" w:cs="B Nazanin"/>
          <w:sz w:val="28"/>
          <w:szCs w:val="28"/>
          <w:lang w:bidi="fa-IR"/>
        </w:rPr>
        <w:t xml:space="preserve">MSSP4 </w:t>
      </w:r>
      <w:r w:rsidR="00521593" w:rsidRPr="0091501A">
        <w:rPr>
          <w:rFonts w:asciiTheme="majorBidi" w:hAnsiTheme="majorBidi" w:cs="B Nazanin" w:hint="cs"/>
          <w:sz w:val="28"/>
          <w:szCs w:val="28"/>
          <w:rtl/>
          <w:lang w:bidi="fa-IR"/>
        </w:rPr>
        <w:t xml:space="preserve"> در مورد معیارهای </w:t>
      </w:r>
      <w:r w:rsidR="00521593" w:rsidRPr="0091501A">
        <w:rPr>
          <w:rFonts w:asciiTheme="majorBidi" w:hAnsiTheme="majorBidi" w:cs="B Nazanin"/>
          <w:sz w:val="28"/>
          <w:szCs w:val="28"/>
          <w:lang w:bidi="fa-IR"/>
        </w:rPr>
        <w:t>C3</w:t>
      </w:r>
      <w:r w:rsidR="00521593" w:rsidRPr="0091501A">
        <w:rPr>
          <w:rFonts w:asciiTheme="majorBidi" w:hAnsiTheme="majorBidi" w:cs="B Nazanin" w:hint="cs"/>
          <w:sz w:val="28"/>
          <w:szCs w:val="28"/>
          <w:rtl/>
          <w:lang w:bidi="fa-IR"/>
        </w:rPr>
        <w:t xml:space="preserve"> (اولویت برای موادی دوست دار محیط زیست) و معیارهای </w:t>
      </w:r>
      <w:r w:rsidR="00521593" w:rsidRPr="0091501A">
        <w:rPr>
          <w:rFonts w:asciiTheme="majorBidi" w:hAnsiTheme="majorBidi" w:cs="B Nazanin"/>
          <w:sz w:val="28"/>
          <w:szCs w:val="28"/>
          <w:lang w:bidi="fa-IR"/>
        </w:rPr>
        <w:t>C5</w:t>
      </w:r>
      <w:r w:rsidR="00521593" w:rsidRPr="0091501A">
        <w:rPr>
          <w:rFonts w:asciiTheme="majorBidi" w:hAnsiTheme="majorBidi" w:cs="B Nazanin" w:hint="cs"/>
          <w:sz w:val="28"/>
          <w:szCs w:val="28"/>
          <w:rtl/>
          <w:lang w:bidi="fa-IR"/>
        </w:rPr>
        <w:t xml:space="preserve"> (پیروی از قوانین) است و بنابراین به مقام سوم نزول کرده است . </w:t>
      </w:r>
      <w:r w:rsidR="0016780B" w:rsidRPr="0091501A">
        <w:rPr>
          <w:rFonts w:asciiTheme="majorBidi" w:hAnsiTheme="majorBidi" w:cs="B Nazanin" w:hint="cs"/>
          <w:sz w:val="28"/>
          <w:szCs w:val="28"/>
          <w:rtl/>
          <w:lang w:bidi="fa-IR"/>
        </w:rPr>
        <w:t xml:space="preserve">3 </w:t>
      </w:r>
      <w:r w:rsidR="0016780B" w:rsidRPr="0091501A">
        <w:rPr>
          <w:rFonts w:asciiTheme="majorBidi" w:hAnsiTheme="majorBidi" w:cs="B Nazanin"/>
          <w:sz w:val="28"/>
          <w:szCs w:val="28"/>
          <w:lang w:bidi="fa-IR"/>
        </w:rPr>
        <w:t>MSSP</w:t>
      </w:r>
      <w:r w:rsidR="0016780B" w:rsidRPr="0091501A">
        <w:rPr>
          <w:rFonts w:asciiTheme="majorBidi" w:hAnsiTheme="majorBidi" w:cs="B Nazanin" w:hint="cs"/>
          <w:sz w:val="28"/>
          <w:szCs w:val="28"/>
          <w:rtl/>
          <w:lang w:bidi="fa-IR"/>
        </w:rPr>
        <w:t xml:space="preserve"> رده بندی بسیار ضعیفی در 6 مورد از 8 معیار دارد و بدترین شرکت از لحاظ عملکرد است.</w:t>
      </w:r>
    </w:p>
    <w:p w:rsidR="00B53AAD" w:rsidRPr="0091501A" w:rsidRDefault="0091501A" w:rsidP="0091501A">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lastRenderedPageBreak/>
        <w:t>5.2.</w:t>
      </w:r>
      <w:r w:rsidR="00B53AAD" w:rsidRPr="0091501A">
        <w:rPr>
          <w:rFonts w:asciiTheme="majorBidi" w:hAnsiTheme="majorBidi" w:cs="B Nazanin" w:hint="cs"/>
          <w:b/>
          <w:bCs/>
          <w:sz w:val="28"/>
          <w:szCs w:val="28"/>
          <w:rtl/>
          <w:lang w:bidi="fa-IR"/>
        </w:rPr>
        <w:t xml:space="preserve"> ارائه دهندگان خدمات  پذیرایی  به موسسات آموزشی</w:t>
      </w:r>
    </w:p>
    <w:p w:rsidR="00B53AAD" w:rsidRPr="0091501A" w:rsidRDefault="00B53AAD" w:rsidP="0091501A">
      <w:pPr>
        <w:bidi/>
        <w:spacing w:after="0" w:line="360" w:lineRule="auto"/>
        <w:jc w:val="both"/>
        <w:rPr>
          <w:rFonts w:ascii="Times-Roman" w:hAnsi="Times-Roman" w:cs="B Nazanin"/>
          <w:sz w:val="28"/>
          <w:szCs w:val="28"/>
          <w:rtl/>
          <w:lang w:bidi="fa-IR"/>
        </w:rPr>
      </w:pPr>
      <w:r w:rsidRPr="0091501A">
        <w:rPr>
          <w:rFonts w:asciiTheme="majorBidi" w:hAnsiTheme="majorBidi" w:cs="B Nazanin" w:hint="cs"/>
          <w:sz w:val="28"/>
          <w:szCs w:val="28"/>
          <w:rtl/>
          <w:lang w:bidi="fa-IR"/>
        </w:rPr>
        <w:t>چهار شرکت ارائه دهنده خدمات پذیرایی (</w:t>
      </w:r>
      <w:r w:rsidRPr="0091501A">
        <w:rPr>
          <w:rFonts w:asciiTheme="majorBidi" w:hAnsiTheme="majorBidi" w:cs="B Nazanin"/>
          <w:sz w:val="28"/>
          <w:szCs w:val="28"/>
          <w:lang w:bidi="fa-IR"/>
        </w:rPr>
        <w:t>CSPs</w:t>
      </w:r>
      <w:r w:rsidRPr="0091501A">
        <w:rPr>
          <w:rFonts w:asciiTheme="majorBidi" w:hAnsiTheme="majorBidi" w:cs="B Nazanin" w:hint="cs"/>
          <w:sz w:val="28"/>
          <w:szCs w:val="28"/>
          <w:rtl/>
          <w:lang w:bidi="fa-IR"/>
        </w:rPr>
        <w:t xml:space="preserve">) خدمات پذیرایی را به نهادهای آموزشی ارائه می دهند، که در معرض فعالیت ارزیابی عملکرد محیطی با پیاده سازی فریمورک پیشنهادی قرار گرفته است و ترتیب رتبه بندی بدست آمده به شکل </w:t>
      </w:r>
      <w:r w:rsidRPr="0091501A">
        <w:rPr>
          <w:rFonts w:ascii="Times-Roman" w:hAnsi="Times-Roman" w:cs="B Nazanin"/>
          <w:sz w:val="28"/>
          <w:szCs w:val="28"/>
        </w:rPr>
        <w:t>CSP3&gt;CSP2&gt;CSP4&gt;CSP1</w:t>
      </w:r>
      <w:r w:rsidRPr="0091501A">
        <w:rPr>
          <w:rFonts w:ascii="Times-Roman" w:hAnsi="Times-Roman" w:cs="B Nazanin" w:hint="cs"/>
          <w:sz w:val="28"/>
          <w:szCs w:val="28"/>
          <w:rtl/>
        </w:rPr>
        <w:t xml:space="preserve">  است . تصمیم گیرندگان رتبه بندی های خیلی خوبی به چهار معیار </w:t>
      </w:r>
      <w:r w:rsidR="00A912C3" w:rsidRPr="0091501A">
        <w:rPr>
          <w:rFonts w:ascii="Times-Roman" w:hAnsi="Times-Roman" w:cs="B Nazanin" w:hint="cs"/>
          <w:sz w:val="28"/>
          <w:szCs w:val="28"/>
          <w:rtl/>
        </w:rPr>
        <w:t>زیر ارائه داده اند، تعهد مدیریتی (</w:t>
      </w:r>
      <w:r w:rsidR="00A912C3" w:rsidRPr="0091501A">
        <w:rPr>
          <w:rFonts w:ascii="Times-Roman" w:hAnsi="Times-Roman" w:cs="B Nazanin"/>
          <w:sz w:val="28"/>
          <w:szCs w:val="28"/>
        </w:rPr>
        <w:t>C1</w:t>
      </w:r>
      <w:r w:rsidR="00A912C3" w:rsidRPr="0091501A">
        <w:rPr>
          <w:rFonts w:ascii="Times-Roman" w:hAnsi="Times-Roman" w:cs="B Nazanin" w:hint="cs"/>
          <w:sz w:val="28"/>
          <w:szCs w:val="28"/>
          <w:rtl/>
        </w:rPr>
        <w:t>)</w:t>
      </w:r>
      <w:r w:rsidR="00A912C3" w:rsidRPr="0091501A">
        <w:rPr>
          <w:rFonts w:ascii="Times-Roman" w:hAnsi="Times-Roman" w:cs="B Nazanin" w:hint="cs"/>
          <w:sz w:val="28"/>
          <w:szCs w:val="28"/>
          <w:rtl/>
          <w:lang w:bidi="fa-IR"/>
        </w:rPr>
        <w:t>، استفاده از مواد سبز (</w:t>
      </w:r>
      <w:r w:rsidR="00A912C3" w:rsidRPr="0091501A">
        <w:rPr>
          <w:rFonts w:ascii="Times-Roman" w:hAnsi="Times-Roman" w:cs="B Nazanin"/>
          <w:sz w:val="28"/>
          <w:szCs w:val="28"/>
          <w:lang w:bidi="fa-IR"/>
        </w:rPr>
        <w:t>C3</w:t>
      </w:r>
      <w:r w:rsidR="00A912C3" w:rsidRPr="0091501A">
        <w:rPr>
          <w:rFonts w:ascii="Times-Roman" w:hAnsi="Times-Roman" w:cs="B Nazanin" w:hint="cs"/>
          <w:sz w:val="28"/>
          <w:szCs w:val="28"/>
          <w:rtl/>
          <w:lang w:bidi="fa-IR"/>
        </w:rPr>
        <w:t>)، پیروی از قوانین (</w:t>
      </w:r>
      <w:r w:rsidR="00A912C3" w:rsidRPr="0091501A">
        <w:rPr>
          <w:rFonts w:ascii="Times-Roman" w:hAnsi="Times-Roman" w:cs="B Nazanin"/>
          <w:sz w:val="28"/>
          <w:szCs w:val="28"/>
          <w:lang w:bidi="fa-IR"/>
        </w:rPr>
        <w:t>C5</w:t>
      </w:r>
      <w:r w:rsidR="00A912C3" w:rsidRPr="0091501A">
        <w:rPr>
          <w:rFonts w:ascii="Times-Roman" w:hAnsi="Times-Roman" w:cs="B Nazanin" w:hint="cs"/>
          <w:sz w:val="28"/>
          <w:szCs w:val="28"/>
          <w:rtl/>
          <w:lang w:bidi="fa-IR"/>
        </w:rPr>
        <w:t>) و بازیابی ، استفاده مجدد و دفع (</w:t>
      </w:r>
      <w:r w:rsidR="00A912C3" w:rsidRPr="0091501A">
        <w:rPr>
          <w:rFonts w:ascii="Times-Roman" w:hAnsi="Times-Roman" w:cs="B Nazanin"/>
          <w:sz w:val="28"/>
          <w:szCs w:val="28"/>
          <w:lang w:bidi="fa-IR"/>
        </w:rPr>
        <w:t>C7</w:t>
      </w:r>
      <w:r w:rsidR="00A912C3" w:rsidRPr="0091501A">
        <w:rPr>
          <w:rFonts w:ascii="Times-Roman" w:hAnsi="Times-Roman" w:cs="B Nazanin" w:hint="cs"/>
          <w:sz w:val="28"/>
          <w:szCs w:val="28"/>
          <w:rtl/>
          <w:lang w:bidi="fa-IR"/>
        </w:rPr>
        <w:t>) است.</w:t>
      </w:r>
      <w:r w:rsidR="00A912C3" w:rsidRPr="0091501A">
        <w:rPr>
          <w:rFonts w:ascii="Times-Roman" w:hAnsi="Times-Roman" w:cs="B Nazanin"/>
          <w:sz w:val="28"/>
          <w:szCs w:val="28"/>
          <w:lang w:bidi="fa-IR"/>
        </w:rPr>
        <w:t>CSP3</w:t>
      </w:r>
      <w:r w:rsidR="00A912C3" w:rsidRPr="0091501A">
        <w:rPr>
          <w:rFonts w:ascii="Times-Roman" w:hAnsi="Times-Roman" w:cs="B Nazanin" w:hint="cs"/>
          <w:sz w:val="28"/>
          <w:szCs w:val="28"/>
          <w:rtl/>
          <w:lang w:bidi="fa-IR"/>
        </w:rPr>
        <w:t xml:space="preserve"> امتیازهای قابل توجهی برای تمامی معیارها را از سوی تصمیم گیرندگان دریافت کرده است، به جز معیار </w:t>
      </w:r>
      <w:r w:rsidR="00A912C3" w:rsidRPr="0091501A">
        <w:rPr>
          <w:rFonts w:ascii="Times-Roman" w:hAnsi="Times-Roman" w:cs="B Nazanin"/>
          <w:sz w:val="28"/>
          <w:szCs w:val="28"/>
          <w:lang w:bidi="fa-IR"/>
        </w:rPr>
        <w:t>C2</w:t>
      </w:r>
      <w:r w:rsidR="00A912C3" w:rsidRPr="0091501A">
        <w:rPr>
          <w:rFonts w:ascii="Times-Roman" w:hAnsi="Times-Roman" w:cs="B Nazanin" w:hint="cs"/>
          <w:sz w:val="28"/>
          <w:szCs w:val="28"/>
          <w:rtl/>
          <w:lang w:bidi="fa-IR"/>
        </w:rPr>
        <w:t xml:space="preserve"> (اتخاذ فناوری هاو روشهای سبز ) و بنابراین به عنوان بهترین شرکت از لحاظ عملکرد است. </w:t>
      </w:r>
      <w:r w:rsidR="00A912C3" w:rsidRPr="0091501A">
        <w:rPr>
          <w:rFonts w:ascii="Times-Roman" w:hAnsi="Times-Roman" w:cs="B Nazanin"/>
          <w:sz w:val="28"/>
          <w:szCs w:val="28"/>
          <w:lang w:bidi="fa-IR"/>
        </w:rPr>
        <w:t>CSP2</w:t>
      </w:r>
      <w:r w:rsidR="00A912C3" w:rsidRPr="0091501A">
        <w:rPr>
          <w:rFonts w:ascii="Times-Roman" w:hAnsi="Times-Roman" w:cs="B Nazanin" w:hint="cs"/>
          <w:sz w:val="28"/>
          <w:szCs w:val="28"/>
          <w:rtl/>
          <w:lang w:bidi="fa-IR"/>
        </w:rPr>
        <w:t xml:space="preserve"> رتبه های بسیار خوبی را برای </w:t>
      </w:r>
      <w:r w:rsidR="00A912C3" w:rsidRPr="0091501A">
        <w:rPr>
          <w:rFonts w:ascii="Times-Roman" w:hAnsi="Times-Roman" w:cs="B Nazanin"/>
          <w:sz w:val="28"/>
          <w:szCs w:val="28"/>
          <w:lang w:bidi="fa-IR"/>
        </w:rPr>
        <w:t>C4</w:t>
      </w:r>
      <w:r w:rsidR="00A912C3" w:rsidRPr="0091501A">
        <w:rPr>
          <w:rFonts w:ascii="Times-Roman" w:hAnsi="Times-Roman" w:cs="B Nazanin" w:hint="cs"/>
          <w:sz w:val="28"/>
          <w:szCs w:val="28"/>
          <w:rtl/>
          <w:lang w:bidi="fa-IR"/>
        </w:rPr>
        <w:t xml:space="preserve"> دریافت کرده است (طرح های همکاری سبز) و میانگین رتبه بندی برای سایر معیار ها را دریافت کرده است و به عنوان دومین شرکت از لحاظ عملکرد است. </w:t>
      </w:r>
      <w:r w:rsidR="00A912C3" w:rsidRPr="0091501A">
        <w:rPr>
          <w:rFonts w:ascii="Times-Roman" w:hAnsi="Times-Roman" w:cs="B Nazanin"/>
          <w:sz w:val="28"/>
          <w:szCs w:val="28"/>
          <w:lang w:bidi="fa-IR"/>
        </w:rPr>
        <w:t>CSP4</w:t>
      </w:r>
      <w:r w:rsidR="00A912C3" w:rsidRPr="0091501A">
        <w:rPr>
          <w:rFonts w:ascii="Times-Roman" w:hAnsi="Times-Roman" w:cs="B Nazanin" w:hint="cs"/>
          <w:sz w:val="28"/>
          <w:szCs w:val="28"/>
          <w:rtl/>
          <w:lang w:bidi="fa-IR"/>
        </w:rPr>
        <w:t xml:space="preserve"> رده بندی متوسطی را از لحاظ اکثر معیارها دارد و بنابراین به مقام سوم تنزل کرده </w:t>
      </w:r>
      <w:proofErr w:type="gramStart"/>
      <w:r w:rsidR="00A912C3" w:rsidRPr="0091501A">
        <w:rPr>
          <w:rFonts w:ascii="Times-Roman" w:hAnsi="Times-Roman" w:cs="B Nazanin" w:hint="cs"/>
          <w:sz w:val="28"/>
          <w:szCs w:val="28"/>
          <w:rtl/>
          <w:lang w:bidi="fa-IR"/>
        </w:rPr>
        <w:t>است.</w:t>
      </w:r>
      <w:r w:rsidR="00A912C3" w:rsidRPr="0091501A">
        <w:rPr>
          <w:rFonts w:ascii="Times-Roman" w:hAnsi="Times-Roman" w:cs="B Nazanin"/>
          <w:sz w:val="28"/>
          <w:szCs w:val="28"/>
          <w:lang w:bidi="fa-IR"/>
        </w:rPr>
        <w:t>CSP</w:t>
      </w:r>
      <w:proofErr w:type="gramEnd"/>
      <w:r w:rsidR="00A912C3" w:rsidRPr="0091501A">
        <w:rPr>
          <w:rFonts w:ascii="Times-Roman" w:hAnsi="Times-Roman" w:cs="B Nazanin"/>
          <w:sz w:val="28"/>
          <w:szCs w:val="28"/>
          <w:lang w:bidi="fa-IR"/>
        </w:rPr>
        <w:t>1</w:t>
      </w:r>
      <w:r w:rsidR="00A912C3" w:rsidRPr="0091501A">
        <w:rPr>
          <w:rFonts w:ascii="Times-Roman" w:hAnsi="Times-Roman" w:cs="B Nazanin" w:hint="cs"/>
          <w:sz w:val="28"/>
          <w:szCs w:val="28"/>
          <w:rtl/>
          <w:lang w:bidi="fa-IR"/>
        </w:rPr>
        <w:t xml:space="preserve"> رتبه بندی و نمرات بسیار ضعیفی را در شش مورد از هشت معیار دریافت کرده است و دارای بدترین عملکرد شرکتی است.</w:t>
      </w:r>
    </w:p>
    <w:p w:rsidR="0062649F" w:rsidRDefault="00C55AAD"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فریمورک پیشنهاد در اینجا ، یکبار به ثبت می رسد و در سازمان ها نهادینه می شود و سپس به عنوان یک ابزار موثر برای </w:t>
      </w:r>
      <w:r w:rsidR="00773A44" w:rsidRPr="0091501A">
        <w:rPr>
          <w:rFonts w:asciiTheme="majorBidi" w:hAnsiTheme="majorBidi" w:cs="B Nazanin" w:hint="cs"/>
          <w:sz w:val="28"/>
          <w:szCs w:val="28"/>
          <w:rtl/>
          <w:lang w:bidi="fa-IR"/>
        </w:rPr>
        <w:t>روش</w:t>
      </w:r>
      <w:r w:rsidRPr="0091501A">
        <w:rPr>
          <w:rFonts w:asciiTheme="majorBidi" w:hAnsiTheme="majorBidi" w:cs="B Nazanin" w:hint="cs"/>
          <w:sz w:val="28"/>
          <w:szCs w:val="28"/>
          <w:rtl/>
          <w:lang w:bidi="fa-IR"/>
        </w:rPr>
        <w:t xml:space="preserve"> مدیران سازمان در جهت ارزیابی و نظارت بر عملکرد محیطی شرکای زنجیره تامین استخدام شده توسط سازمان مورد استفاده قرار بگیرد.</w:t>
      </w:r>
      <w:r w:rsidR="003B4045" w:rsidRPr="0091501A">
        <w:rPr>
          <w:rFonts w:asciiTheme="majorBidi" w:hAnsiTheme="majorBidi" w:cs="B Nazanin" w:hint="cs"/>
          <w:sz w:val="28"/>
          <w:szCs w:val="28"/>
          <w:rtl/>
          <w:lang w:bidi="fa-IR"/>
        </w:rPr>
        <w:t>یادگیری و پیاده سازی این فریمورک ساده است. مراحل رویه ای آن هم در صورت استفاده از کامیپوتر و هم بدون کامپیوتر کمتر زمان بر است . این فریمورک فاقد از اتهام تعصبی بودن است و بسیار مناسب برای تعمیم یافتن و استاندارد سازی است . این فریمورک برای انجام یک تجزیه و تحلیل و</w:t>
      </w:r>
      <w:r w:rsidR="00773A44" w:rsidRPr="0091501A">
        <w:rPr>
          <w:rFonts w:asciiTheme="majorBidi" w:hAnsiTheme="majorBidi" w:cs="B Nazanin" w:hint="cs"/>
          <w:sz w:val="28"/>
          <w:szCs w:val="28"/>
          <w:rtl/>
          <w:lang w:bidi="fa-IR"/>
        </w:rPr>
        <w:t xml:space="preserve"> </w:t>
      </w:r>
      <w:r w:rsidR="003B4045" w:rsidRPr="0091501A">
        <w:rPr>
          <w:rFonts w:asciiTheme="majorBidi" w:hAnsiTheme="majorBidi" w:cs="B Nazanin" w:hint="cs"/>
          <w:sz w:val="28"/>
          <w:szCs w:val="28"/>
          <w:rtl/>
          <w:lang w:bidi="fa-IR"/>
        </w:rPr>
        <w:t>مقایسه ای سیستماتیک از عملکرد محیطی اعضای زنجیره تامین اعمال شود . همچنین می توان آن را برای فرآیند شرکت دادن اعضای جدید در  داخل زنجیره تامین استفاده کرد.</w:t>
      </w:r>
    </w:p>
    <w:p w:rsidR="0091501A" w:rsidRDefault="0091501A" w:rsidP="0091501A">
      <w:pPr>
        <w:bidi/>
        <w:spacing w:after="0" w:line="360" w:lineRule="auto"/>
        <w:jc w:val="both"/>
        <w:rPr>
          <w:rFonts w:asciiTheme="majorBidi" w:hAnsiTheme="majorBidi" w:cs="B Nazanin"/>
          <w:sz w:val="28"/>
          <w:szCs w:val="28"/>
          <w:rtl/>
          <w:lang w:bidi="fa-IR"/>
        </w:rPr>
      </w:pPr>
    </w:p>
    <w:p w:rsidR="00CA59D1" w:rsidRDefault="00CA59D1" w:rsidP="00CA59D1">
      <w:pPr>
        <w:bidi/>
        <w:spacing w:after="0" w:line="360" w:lineRule="auto"/>
        <w:jc w:val="both"/>
        <w:rPr>
          <w:rFonts w:asciiTheme="majorBidi" w:hAnsiTheme="majorBidi" w:cs="B Nazanin"/>
          <w:sz w:val="28"/>
          <w:szCs w:val="28"/>
          <w:rtl/>
          <w:lang w:bidi="fa-IR"/>
        </w:rPr>
      </w:pPr>
    </w:p>
    <w:p w:rsidR="00CA59D1" w:rsidRPr="0091501A" w:rsidRDefault="00CA59D1" w:rsidP="00CA59D1">
      <w:pPr>
        <w:bidi/>
        <w:spacing w:after="0" w:line="360" w:lineRule="auto"/>
        <w:jc w:val="both"/>
        <w:rPr>
          <w:rFonts w:asciiTheme="majorBidi" w:hAnsiTheme="majorBidi" w:cs="B Nazanin"/>
          <w:sz w:val="28"/>
          <w:szCs w:val="28"/>
          <w:rtl/>
          <w:lang w:bidi="fa-IR"/>
        </w:rPr>
      </w:pPr>
    </w:p>
    <w:p w:rsidR="003B4045" w:rsidRPr="0091501A" w:rsidRDefault="003B4045" w:rsidP="0091501A">
      <w:pPr>
        <w:bidi/>
        <w:spacing w:after="0" w:line="360" w:lineRule="auto"/>
        <w:jc w:val="both"/>
        <w:rPr>
          <w:rFonts w:asciiTheme="majorBidi" w:hAnsiTheme="majorBidi" w:cs="B Nazanin"/>
          <w:b/>
          <w:bCs/>
          <w:sz w:val="28"/>
          <w:szCs w:val="28"/>
          <w:rtl/>
          <w:lang w:bidi="fa-IR"/>
        </w:rPr>
      </w:pPr>
      <w:r w:rsidRPr="0091501A">
        <w:rPr>
          <w:rFonts w:asciiTheme="majorBidi" w:hAnsiTheme="majorBidi" w:cs="B Nazanin" w:hint="cs"/>
          <w:b/>
          <w:bCs/>
          <w:sz w:val="28"/>
          <w:szCs w:val="28"/>
          <w:rtl/>
          <w:lang w:bidi="fa-IR"/>
        </w:rPr>
        <w:lastRenderedPageBreak/>
        <w:t>6. اعتبار سنجی فریمورک پیشنهادی</w:t>
      </w:r>
    </w:p>
    <w:p w:rsidR="0062649F" w:rsidRPr="0091501A" w:rsidRDefault="003B4045" w:rsidP="0091501A">
      <w:pPr>
        <w:bidi/>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فریمورک پیشنخادی در این مقاله با یک مجموهه ای از داده های منتشر شده مورد اعتبار سنجی قرار گرفته است. عواشی و همکاران در سال 2010 یک تجزیه و تحلیلی در شهر تدارکات پروژه ها (موفقیت) در لا روشل فرانسه تدارک دیده بودند که در آن عملکرد محیطی اعضای زنجیره تامین مورد تجزیه و تحلیل قرار گرفته است. آنها 12 معیار زیر را</w:t>
      </w:r>
      <w:r w:rsidRPr="0091501A">
        <w:rPr>
          <w:rFonts w:asciiTheme="majorBidi" w:hAnsiTheme="majorBidi" w:cs="B Nazanin"/>
          <w:sz w:val="28"/>
          <w:szCs w:val="28"/>
          <w:lang w:bidi="fa-IR"/>
        </w:rPr>
        <w:t xml:space="preserve"> </w:t>
      </w:r>
      <w:r w:rsidRPr="0091501A">
        <w:rPr>
          <w:rFonts w:asciiTheme="majorBidi" w:hAnsiTheme="majorBidi" w:cs="B Nazanin" w:hint="cs"/>
          <w:sz w:val="28"/>
          <w:szCs w:val="28"/>
          <w:rtl/>
          <w:lang w:bidi="fa-IR"/>
        </w:rPr>
        <w:t>برای تجزیه و تحلیل خودشان مورد استفاده قرار دادند: استفاده از فناوری های دوست دار محیط(</w:t>
      </w:r>
      <w:r w:rsidRPr="0091501A">
        <w:rPr>
          <w:rFonts w:asciiTheme="majorBidi" w:hAnsiTheme="majorBidi" w:cs="B Nazanin"/>
          <w:sz w:val="28"/>
          <w:szCs w:val="28"/>
          <w:lang w:bidi="fa-IR"/>
        </w:rPr>
        <w:t>C1</w:t>
      </w:r>
      <w:r w:rsidRPr="0091501A">
        <w:rPr>
          <w:rFonts w:asciiTheme="majorBidi" w:hAnsiTheme="majorBidi" w:cs="B Nazanin" w:hint="cs"/>
          <w:sz w:val="28"/>
          <w:szCs w:val="28"/>
          <w:rtl/>
          <w:lang w:bidi="fa-IR"/>
        </w:rPr>
        <w:t>)، استفاده از مواد سازگار با محیط زیست (</w:t>
      </w:r>
      <w:r w:rsidRPr="0091501A">
        <w:rPr>
          <w:rFonts w:asciiTheme="majorBidi" w:hAnsiTheme="majorBidi" w:cs="B Nazanin"/>
          <w:sz w:val="28"/>
          <w:szCs w:val="28"/>
          <w:lang w:bidi="fa-IR"/>
        </w:rPr>
        <w:t>C2</w:t>
      </w:r>
      <w:r w:rsidRPr="0091501A">
        <w:rPr>
          <w:rFonts w:asciiTheme="majorBidi" w:hAnsiTheme="majorBidi" w:cs="B Nazanin" w:hint="cs"/>
          <w:sz w:val="28"/>
          <w:szCs w:val="28"/>
          <w:rtl/>
          <w:lang w:bidi="fa-IR"/>
        </w:rPr>
        <w:t xml:space="preserve">)، </w:t>
      </w:r>
      <w:r w:rsidR="000570CE" w:rsidRPr="0091501A">
        <w:rPr>
          <w:rFonts w:asciiTheme="majorBidi" w:hAnsiTheme="majorBidi" w:cs="B Nazanin" w:hint="cs"/>
          <w:sz w:val="28"/>
          <w:szCs w:val="28"/>
          <w:rtl/>
          <w:lang w:bidi="fa-IR"/>
        </w:rPr>
        <w:t>سهم از بازار سبز (</w:t>
      </w:r>
      <w:r w:rsidR="000570CE" w:rsidRPr="0091501A">
        <w:rPr>
          <w:rFonts w:asciiTheme="majorBidi" w:hAnsiTheme="majorBidi" w:cs="B Nazanin"/>
          <w:sz w:val="28"/>
          <w:szCs w:val="28"/>
          <w:lang w:bidi="fa-IR"/>
        </w:rPr>
        <w:t>C3</w:t>
      </w:r>
      <w:r w:rsidR="000570CE" w:rsidRPr="0091501A">
        <w:rPr>
          <w:rFonts w:asciiTheme="majorBidi" w:hAnsiTheme="majorBidi" w:cs="B Nazanin" w:hint="cs"/>
          <w:sz w:val="28"/>
          <w:szCs w:val="28"/>
          <w:rtl/>
          <w:lang w:bidi="fa-IR"/>
        </w:rPr>
        <w:t>)، مشارکت با سازمان های سبز (</w:t>
      </w:r>
      <w:r w:rsidR="000570CE" w:rsidRPr="0091501A">
        <w:rPr>
          <w:rFonts w:asciiTheme="majorBidi" w:hAnsiTheme="majorBidi" w:cs="B Nazanin"/>
          <w:sz w:val="28"/>
          <w:szCs w:val="28"/>
          <w:lang w:bidi="fa-IR"/>
        </w:rPr>
        <w:t>C4</w:t>
      </w:r>
      <w:r w:rsidR="000570CE" w:rsidRPr="0091501A">
        <w:rPr>
          <w:rFonts w:asciiTheme="majorBidi" w:hAnsiTheme="majorBidi" w:cs="B Nazanin" w:hint="cs"/>
          <w:sz w:val="28"/>
          <w:szCs w:val="28"/>
          <w:rtl/>
          <w:lang w:bidi="fa-IR"/>
        </w:rPr>
        <w:t>)، تعهد مدیریتی (</w:t>
      </w:r>
      <w:r w:rsidR="000570CE" w:rsidRPr="0091501A">
        <w:rPr>
          <w:rFonts w:asciiTheme="majorBidi" w:hAnsiTheme="majorBidi" w:cs="B Nazanin"/>
          <w:sz w:val="28"/>
          <w:szCs w:val="28"/>
          <w:lang w:bidi="fa-IR"/>
        </w:rPr>
        <w:t>C5</w:t>
      </w:r>
      <w:r w:rsidR="000570CE" w:rsidRPr="0091501A">
        <w:rPr>
          <w:rFonts w:asciiTheme="majorBidi" w:hAnsiTheme="majorBidi" w:cs="B Nazanin" w:hint="cs"/>
          <w:sz w:val="28"/>
          <w:szCs w:val="28"/>
          <w:rtl/>
          <w:lang w:bidi="fa-IR"/>
        </w:rPr>
        <w:t>)، پایبندی به سیاست های محیطی (</w:t>
      </w:r>
      <w:r w:rsidR="000570CE" w:rsidRPr="0091501A">
        <w:rPr>
          <w:rFonts w:asciiTheme="majorBidi" w:hAnsiTheme="majorBidi" w:cs="B Nazanin"/>
          <w:sz w:val="28"/>
          <w:szCs w:val="28"/>
          <w:lang w:bidi="fa-IR"/>
        </w:rPr>
        <w:t>C6</w:t>
      </w:r>
      <w:r w:rsidR="000570CE" w:rsidRPr="0091501A">
        <w:rPr>
          <w:rFonts w:asciiTheme="majorBidi" w:hAnsiTheme="majorBidi" w:cs="B Nazanin" w:hint="cs"/>
          <w:sz w:val="28"/>
          <w:szCs w:val="28"/>
          <w:rtl/>
          <w:lang w:bidi="fa-IR"/>
        </w:rPr>
        <w:t xml:space="preserve">)، پروژه های سبز </w:t>
      </w:r>
      <w:r w:rsidR="000570CE" w:rsidRPr="0091501A">
        <w:rPr>
          <w:rFonts w:asciiTheme="majorBidi" w:hAnsiTheme="majorBidi" w:cs="B Nazanin"/>
          <w:sz w:val="28"/>
          <w:szCs w:val="28"/>
          <w:lang w:bidi="fa-IR"/>
        </w:rPr>
        <w:t>R &amp;D</w:t>
      </w:r>
      <w:r w:rsidR="000570CE" w:rsidRPr="0091501A">
        <w:rPr>
          <w:rFonts w:asciiTheme="majorBidi" w:hAnsiTheme="majorBidi" w:cs="B Nazanin" w:hint="cs"/>
          <w:sz w:val="28"/>
          <w:szCs w:val="28"/>
          <w:rtl/>
          <w:lang w:bidi="fa-IR"/>
        </w:rPr>
        <w:t xml:space="preserve"> (</w:t>
      </w:r>
      <w:r w:rsidR="000570CE" w:rsidRPr="0091501A">
        <w:rPr>
          <w:rFonts w:asciiTheme="majorBidi" w:hAnsiTheme="majorBidi" w:cs="B Nazanin"/>
          <w:sz w:val="28"/>
          <w:szCs w:val="28"/>
          <w:lang w:bidi="fa-IR"/>
        </w:rPr>
        <w:t>C7</w:t>
      </w:r>
      <w:r w:rsidR="000570CE" w:rsidRPr="0091501A">
        <w:rPr>
          <w:rFonts w:asciiTheme="majorBidi" w:hAnsiTheme="majorBidi" w:cs="B Nazanin" w:hint="cs"/>
          <w:sz w:val="28"/>
          <w:szCs w:val="28"/>
          <w:rtl/>
          <w:lang w:bidi="fa-IR"/>
        </w:rPr>
        <w:t>) ، آموزش کارکنان (</w:t>
      </w:r>
      <w:r w:rsidR="000570CE" w:rsidRPr="0091501A">
        <w:rPr>
          <w:rFonts w:asciiTheme="majorBidi" w:hAnsiTheme="majorBidi" w:cs="B Nazanin"/>
          <w:sz w:val="28"/>
          <w:szCs w:val="28"/>
          <w:lang w:bidi="fa-IR"/>
        </w:rPr>
        <w:t>C8</w:t>
      </w:r>
      <w:r w:rsidR="000570CE" w:rsidRPr="0091501A">
        <w:rPr>
          <w:rFonts w:asciiTheme="majorBidi" w:hAnsiTheme="majorBidi" w:cs="B Nazanin" w:hint="cs"/>
          <w:sz w:val="28"/>
          <w:szCs w:val="28"/>
          <w:rtl/>
          <w:lang w:bidi="fa-IR"/>
        </w:rPr>
        <w:t>)</w:t>
      </w:r>
      <w:r w:rsidR="000570CE" w:rsidRPr="0091501A">
        <w:rPr>
          <w:rFonts w:asciiTheme="majorBidi" w:hAnsiTheme="majorBidi" w:cs="B Nazanin"/>
          <w:sz w:val="28"/>
          <w:szCs w:val="28"/>
          <w:lang w:bidi="fa-IR"/>
        </w:rPr>
        <w:t xml:space="preserve"> </w:t>
      </w:r>
      <w:r w:rsidR="000570CE" w:rsidRPr="0091501A">
        <w:rPr>
          <w:rFonts w:asciiTheme="majorBidi" w:hAnsiTheme="majorBidi" w:cs="B Nazanin" w:hint="cs"/>
          <w:sz w:val="28"/>
          <w:szCs w:val="28"/>
          <w:rtl/>
          <w:lang w:bidi="fa-IR"/>
        </w:rPr>
        <w:t>، برنامه ریزی فرآیندی خالص (</w:t>
      </w:r>
      <w:r w:rsidR="000570CE" w:rsidRPr="0091501A">
        <w:rPr>
          <w:rFonts w:asciiTheme="majorBidi" w:hAnsiTheme="majorBidi" w:cs="B Nazanin"/>
          <w:sz w:val="28"/>
          <w:szCs w:val="28"/>
          <w:lang w:bidi="fa-IR"/>
        </w:rPr>
        <w:t>C9</w:t>
      </w:r>
      <w:r w:rsidR="000570CE" w:rsidRPr="0091501A">
        <w:rPr>
          <w:rFonts w:asciiTheme="majorBidi" w:hAnsiTheme="majorBidi" w:cs="B Nazanin" w:hint="cs"/>
          <w:sz w:val="28"/>
          <w:szCs w:val="28"/>
          <w:rtl/>
          <w:lang w:bidi="fa-IR"/>
        </w:rPr>
        <w:t>)، طراحی برای محیط زیست (</w:t>
      </w:r>
      <w:r w:rsidR="000570CE" w:rsidRPr="0091501A">
        <w:rPr>
          <w:rFonts w:asciiTheme="majorBidi" w:hAnsiTheme="majorBidi" w:cs="B Nazanin"/>
          <w:sz w:val="28"/>
          <w:szCs w:val="28"/>
          <w:lang w:bidi="fa-IR"/>
        </w:rPr>
        <w:t>C10</w:t>
      </w:r>
      <w:r w:rsidR="000570CE" w:rsidRPr="0091501A">
        <w:rPr>
          <w:rFonts w:asciiTheme="majorBidi" w:hAnsiTheme="majorBidi" w:cs="B Nazanin" w:hint="cs"/>
          <w:sz w:val="28"/>
          <w:szCs w:val="28"/>
          <w:rtl/>
          <w:lang w:bidi="fa-IR"/>
        </w:rPr>
        <w:t xml:space="preserve">) ، گواهی محیطی </w:t>
      </w:r>
      <w:r w:rsidR="000570CE" w:rsidRPr="0091501A">
        <w:rPr>
          <w:rFonts w:asciiTheme="majorBidi" w:hAnsiTheme="majorBidi" w:cs="B Nazanin"/>
          <w:sz w:val="28"/>
          <w:szCs w:val="28"/>
          <w:lang w:bidi="fa-IR"/>
        </w:rPr>
        <w:t>(C11)</w:t>
      </w:r>
      <w:r w:rsidR="000570CE" w:rsidRPr="0091501A">
        <w:rPr>
          <w:rFonts w:asciiTheme="majorBidi" w:hAnsiTheme="majorBidi" w:cs="B Nazanin" w:hint="cs"/>
          <w:sz w:val="28"/>
          <w:szCs w:val="28"/>
          <w:rtl/>
          <w:lang w:bidi="fa-IR"/>
        </w:rPr>
        <w:t xml:space="preserve"> ، و طرح های کنترل آلودگی (</w:t>
      </w:r>
      <w:r w:rsidR="000570CE" w:rsidRPr="0091501A">
        <w:rPr>
          <w:rFonts w:asciiTheme="majorBidi" w:hAnsiTheme="majorBidi" w:cs="B Nazanin"/>
          <w:sz w:val="28"/>
          <w:szCs w:val="28"/>
          <w:lang w:bidi="fa-IR"/>
        </w:rPr>
        <w:t>C12</w:t>
      </w:r>
      <w:r w:rsidR="000570CE" w:rsidRPr="0091501A">
        <w:rPr>
          <w:rFonts w:asciiTheme="majorBidi" w:hAnsiTheme="majorBidi" w:cs="B Nazanin" w:hint="cs"/>
          <w:sz w:val="28"/>
          <w:szCs w:val="28"/>
          <w:rtl/>
          <w:lang w:bidi="fa-IR"/>
        </w:rPr>
        <w:t>).</w:t>
      </w:r>
      <w:r w:rsidR="00501DD7" w:rsidRPr="0091501A">
        <w:rPr>
          <w:rFonts w:asciiTheme="majorBidi" w:hAnsiTheme="majorBidi" w:cs="B Nazanin" w:hint="cs"/>
          <w:sz w:val="28"/>
          <w:szCs w:val="28"/>
          <w:rtl/>
          <w:lang w:bidi="fa-IR"/>
        </w:rPr>
        <w:t xml:space="preserve"> </w:t>
      </w:r>
    </w:p>
    <w:p w:rsidR="00501DD7" w:rsidRPr="0091501A" w:rsidRDefault="00501DD7" w:rsidP="0091501A">
      <w:pPr>
        <w:bidi/>
        <w:spacing w:after="0" w:line="360" w:lineRule="auto"/>
        <w:jc w:val="both"/>
        <w:rPr>
          <w:rFonts w:ascii="Times-Roman" w:hAnsi="Times-Roman" w:cs="B Nazanin"/>
          <w:sz w:val="28"/>
          <w:szCs w:val="28"/>
          <w:rtl/>
          <w:lang w:bidi="fa-IR"/>
        </w:rPr>
      </w:pPr>
      <w:r w:rsidRPr="0091501A">
        <w:rPr>
          <w:rFonts w:asciiTheme="majorBidi" w:hAnsiTheme="majorBidi" w:cs="B Nazanin" w:hint="cs"/>
          <w:sz w:val="28"/>
          <w:szCs w:val="28"/>
          <w:rtl/>
          <w:lang w:bidi="fa-IR"/>
        </w:rPr>
        <w:t xml:space="preserve">وزنهایی که برای اهمیت معیارهای پیشنهادی به وسیله تصمیم گیرندگان و رتبه بندی که به وسیله شرکت های عضو زنجیره تامین پیشنهاد شده است اتخاد شده از مقاله ای به وسیله عواشی و همکاران در سال 2010 بوده است و در جداول 11 و 12 در دسترس است . ارزش گذاری های زبانی موجود در جداول 11 و 12 به اعداد خاکستری متماظری برای انجام محاسبات با استفاده از معادله 2 و 3 تبدیل شده است. ماتریس تصمیم گیری خاکستری نرمال با استفاده از معادله 7 و  ماتریس وزن تصمیم گیری خاکستری نرمال با استفاده از معادله 9 تشکیل شده است. فاصله بین گزینه ها برای هر معیار مورد محاسبه قرار گرفته است . ماتریس تطابق و عدم تطابق با استفاده از معادلات 10 و 11 فرموله شده است و در جدول </w:t>
      </w:r>
      <w:r w:rsidRPr="0091501A">
        <w:rPr>
          <w:rFonts w:asciiTheme="majorBidi" w:hAnsiTheme="majorBidi" w:cs="B Nazanin"/>
          <w:sz w:val="28"/>
          <w:szCs w:val="28"/>
          <w:lang w:bidi="fa-IR"/>
        </w:rPr>
        <w:t>A7</w:t>
      </w:r>
      <w:r w:rsidRPr="0091501A">
        <w:rPr>
          <w:rFonts w:asciiTheme="majorBidi" w:hAnsiTheme="majorBidi" w:cs="B Nazanin" w:hint="cs"/>
          <w:sz w:val="28"/>
          <w:szCs w:val="28"/>
          <w:rtl/>
          <w:lang w:bidi="fa-IR"/>
        </w:rPr>
        <w:t xml:space="preserve"> نشان داده شده است. ماتریس های بولین </w:t>
      </w:r>
      <w:r w:rsidRPr="0091501A">
        <w:rPr>
          <w:rFonts w:asciiTheme="majorBidi" w:hAnsiTheme="majorBidi" w:cs="B Nazanin"/>
          <w:sz w:val="28"/>
          <w:szCs w:val="28"/>
          <w:lang w:bidi="fa-IR"/>
        </w:rPr>
        <w:t>E</w:t>
      </w:r>
      <w:r w:rsidRPr="0091501A">
        <w:rPr>
          <w:rFonts w:asciiTheme="majorBidi" w:hAnsiTheme="majorBidi" w:cs="B Nazanin" w:hint="cs"/>
          <w:sz w:val="28"/>
          <w:szCs w:val="28"/>
          <w:rtl/>
          <w:lang w:bidi="fa-IR"/>
        </w:rPr>
        <w:t xml:space="preserve"> و </w:t>
      </w:r>
      <w:r w:rsidRPr="0091501A">
        <w:rPr>
          <w:rFonts w:asciiTheme="majorBidi" w:hAnsiTheme="majorBidi" w:cs="B Nazanin"/>
          <w:sz w:val="28"/>
          <w:szCs w:val="28"/>
          <w:lang w:bidi="fa-IR"/>
        </w:rPr>
        <w:t>F</w:t>
      </w:r>
      <w:r w:rsidRPr="0091501A">
        <w:rPr>
          <w:rFonts w:asciiTheme="majorBidi" w:hAnsiTheme="majorBidi" w:cs="B Nazanin" w:hint="cs"/>
          <w:sz w:val="28"/>
          <w:szCs w:val="28"/>
          <w:rtl/>
          <w:lang w:bidi="fa-IR"/>
        </w:rPr>
        <w:t xml:space="preserve"> با استفاده از معادلات 12 و 14 ساخته شده است و در جدول </w:t>
      </w:r>
      <w:r w:rsidRPr="0091501A">
        <w:rPr>
          <w:rFonts w:asciiTheme="majorBidi" w:hAnsiTheme="majorBidi" w:cs="B Nazanin"/>
          <w:sz w:val="28"/>
          <w:szCs w:val="28"/>
          <w:lang w:bidi="fa-IR"/>
        </w:rPr>
        <w:t>A8</w:t>
      </w:r>
      <w:r w:rsidRPr="0091501A">
        <w:rPr>
          <w:rFonts w:asciiTheme="majorBidi" w:hAnsiTheme="majorBidi" w:cs="B Nazanin" w:hint="cs"/>
          <w:sz w:val="28"/>
          <w:szCs w:val="28"/>
          <w:rtl/>
          <w:lang w:bidi="fa-IR"/>
        </w:rPr>
        <w:t xml:space="preserve"> به نمایش گذاشته شده است . ماتریس جهانی </w:t>
      </w:r>
      <w:r w:rsidRPr="0091501A">
        <w:rPr>
          <w:rFonts w:asciiTheme="majorBidi" w:hAnsiTheme="majorBidi" w:cs="B Nazanin"/>
          <w:sz w:val="28"/>
          <w:szCs w:val="28"/>
          <w:lang w:bidi="fa-IR"/>
        </w:rPr>
        <w:t>G</w:t>
      </w:r>
      <w:r w:rsidRPr="0091501A">
        <w:rPr>
          <w:rFonts w:asciiTheme="majorBidi" w:hAnsiTheme="majorBidi" w:cs="B Nazanin" w:hint="cs"/>
          <w:sz w:val="28"/>
          <w:szCs w:val="28"/>
          <w:rtl/>
          <w:lang w:bidi="fa-IR"/>
        </w:rPr>
        <w:t xml:space="preserve"> به شکل ضرب جزء در جزء عناصر ماتریس </w:t>
      </w:r>
      <w:r w:rsidRPr="0091501A">
        <w:rPr>
          <w:rFonts w:asciiTheme="majorBidi" w:hAnsiTheme="majorBidi" w:cs="B Nazanin"/>
          <w:sz w:val="28"/>
          <w:szCs w:val="28"/>
          <w:lang w:bidi="fa-IR"/>
        </w:rPr>
        <w:t>E</w:t>
      </w:r>
      <w:r w:rsidRPr="0091501A">
        <w:rPr>
          <w:rFonts w:asciiTheme="majorBidi" w:hAnsiTheme="majorBidi" w:cs="B Nazanin" w:hint="cs"/>
          <w:sz w:val="28"/>
          <w:szCs w:val="28"/>
          <w:rtl/>
          <w:lang w:bidi="fa-IR"/>
        </w:rPr>
        <w:t xml:space="preserve"> و </w:t>
      </w:r>
      <w:r w:rsidRPr="0091501A">
        <w:rPr>
          <w:rFonts w:asciiTheme="majorBidi" w:hAnsiTheme="majorBidi" w:cs="B Nazanin"/>
          <w:sz w:val="28"/>
          <w:szCs w:val="28"/>
          <w:lang w:bidi="fa-IR"/>
        </w:rPr>
        <w:t>F</w:t>
      </w:r>
      <w:r w:rsidRPr="0091501A">
        <w:rPr>
          <w:rFonts w:asciiTheme="majorBidi" w:hAnsiTheme="majorBidi" w:cs="B Nazanin" w:hint="cs"/>
          <w:sz w:val="28"/>
          <w:szCs w:val="28"/>
          <w:rtl/>
          <w:lang w:bidi="fa-IR"/>
        </w:rPr>
        <w:t xml:space="preserve"> با استفاده از معادله 16 ساخته شده است و در جدول 13 ارائه شده است. بنابراین روش </w:t>
      </w:r>
      <w:r w:rsidRPr="0091501A">
        <w:rPr>
          <w:rFonts w:asciiTheme="majorBidi" w:hAnsiTheme="majorBidi" w:cs="B Nazanin"/>
          <w:sz w:val="28"/>
          <w:szCs w:val="28"/>
          <w:lang w:bidi="fa-IR"/>
        </w:rPr>
        <w:t>ELECTRE</w:t>
      </w:r>
      <w:r w:rsidRPr="0091501A">
        <w:rPr>
          <w:rFonts w:asciiTheme="majorBidi" w:hAnsiTheme="majorBidi" w:cs="B Nazanin" w:hint="cs"/>
          <w:sz w:val="28"/>
          <w:szCs w:val="28"/>
          <w:rtl/>
          <w:lang w:bidi="fa-IR"/>
        </w:rPr>
        <w:t xml:space="preserve"> خاکستری رده بندی به شکل </w:t>
      </w:r>
      <w:r w:rsidRPr="0091501A">
        <w:rPr>
          <w:rFonts w:ascii="Times-Roman" w:hAnsi="Times-Roman" w:cs="B Nazanin"/>
          <w:sz w:val="28"/>
          <w:szCs w:val="28"/>
        </w:rPr>
        <w:t xml:space="preserve">A1&gt; A2 &gt; A3 &gt; A4 </w:t>
      </w:r>
      <w:r w:rsidRPr="0091501A">
        <w:rPr>
          <w:rFonts w:ascii="Times-Roman" w:hAnsi="Times-Roman" w:cs="B Nazanin" w:hint="cs"/>
          <w:sz w:val="28"/>
          <w:szCs w:val="28"/>
          <w:rtl/>
          <w:lang w:bidi="fa-IR"/>
        </w:rPr>
        <w:t xml:space="preserve">  را توصیه می کند. </w:t>
      </w:r>
      <w:r w:rsidRPr="0091501A">
        <w:rPr>
          <w:rFonts w:ascii="Times-Roman" w:hAnsi="Times-Roman" w:cs="B Nazanin"/>
          <w:sz w:val="28"/>
          <w:szCs w:val="28"/>
          <w:lang w:bidi="fa-IR"/>
        </w:rPr>
        <w:t>A1</w:t>
      </w:r>
      <w:r w:rsidRPr="0091501A">
        <w:rPr>
          <w:rFonts w:ascii="Times-Roman" w:hAnsi="Times-Roman" w:cs="B Nazanin" w:hint="cs"/>
          <w:sz w:val="28"/>
          <w:szCs w:val="28"/>
          <w:rtl/>
          <w:lang w:bidi="fa-IR"/>
        </w:rPr>
        <w:t xml:space="preserve"> به عنوان بهترین رده بندی از شرکت ها است و به دنبال آن </w:t>
      </w:r>
      <w:r w:rsidRPr="0091501A">
        <w:rPr>
          <w:rFonts w:ascii="Times-Roman" w:hAnsi="Times-Roman" w:cs="B Nazanin"/>
          <w:sz w:val="28"/>
          <w:szCs w:val="28"/>
          <w:lang w:bidi="fa-IR"/>
        </w:rPr>
        <w:t>A2</w:t>
      </w:r>
      <w:r w:rsidRPr="0091501A">
        <w:rPr>
          <w:rFonts w:ascii="Times-Roman" w:hAnsi="Times-Roman" w:cs="B Nazanin" w:hint="cs"/>
          <w:sz w:val="28"/>
          <w:szCs w:val="28"/>
          <w:rtl/>
          <w:lang w:bidi="fa-IR"/>
        </w:rPr>
        <w:t xml:space="preserve"> و </w:t>
      </w:r>
      <w:r w:rsidRPr="0091501A">
        <w:rPr>
          <w:rFonts w:ascii="Times-Roman" w:hAnsi="Times-Roman" w:cs="B Nazanin"/>
          <w:sz w:val="28"/>
          <w:szCs w:val="28"/>
          <w:lang w:bidi="fa-IR"/>
        </w:rPr>
        <w:t>A3</w:t>
      </w:r>
      <w:r w:rsidRPr="0091501A">
        <w:rPr>
          <w:rFonts w:ascii="Times-Roman" w:hAnsi="Times-Roman" w:cs="B Nazanin" w:hint="cs"/>
          <w:sz w:val="28"/>
          <w:szCs w:val="28"/>
          <w:rtl/>
          <w:lang w:bidi="fa-IR"/>
        </w:rPr>
        <w:t xml:space="preserve"> قرار دارند.</w:t>
      </w:r>
    </w:p>
    <w:p w:rsidR="00B53AAD" w:rsidRPr="0091501A" w:rsidRDefault="00944ED8" w:rsidP="0091501A">
      <w:pPr>
        <w:autoSpaceDE w:val="0"/>
        <w:autoSpaceDN w:val="0"/>
        <w:bidi/>
        <w:adjustRightInd w:val="0"/>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lastRenderedPageBreak/>
        <w:t xml:space="preserve">روش </w:t>
      </w:r>
      <w:r w:rsidRPr="0091501A">
        <w:rPr>
          <w:rFonts w:asciiTheme="majorBidi" w:hAnsiTheme="majorBidi" w:cs="B Nazanin"/>
          <w:sz w:val="28"/>
          <w:szCs w:val="28"/>
          <w:lang w:bidi="fa-IR"/>
        </w:rPr>
        <w:t>VIKOR</w:t>
      </w:r>
      <w:r w:rsidRPr="0091501A">
        <w:rPr>
          <w:rFonts w:asciiTheme="majorBidi" w:hAnsiTheme="majorBidi" w:cs="B Nazanin" w:hint="cs"/>
          <w:sz w:val="28"/>
          <w:szCs w:val="28"/>
          <w:rtl/>
          <w:lang w:bidi="fa-IR"/>
        </w:rPr>
        <w:t xml:space="preserve"> خاکستری به ارزیابی زبانی موجود در جدول 11 و 12 اعمال شده است . بهترین مقدار و بدترین مقدار خاکستری برای 12 معیار با استفاده از معادلات 17 و 18 مورد محاسبه قرار گرفته است. با استفاده از معادلات 19 الی 25 مقادیر </w:t>
      </w:r>
      <w:r w:rsidRPr="0091501A">
        <w:rPr>
          <w:rFonts w:ascii="Symbol" w:hAnsi="Symbol" w:cs="B Nazanin"/>
          <w:sz w:val="28"/>
          <w:szCs w:val="28"/>
        </w:rPr>
        <w:t></w:t>
      </w:r>
      <w:r w:rsidRPr="0091501A">
        <w:rPr>
          <w:rFonts w:ascii="Times-Italic" w:hAnsi="Times-Italic" w:cs="B Nazanin"/>
          <w:i/>
          <w:iCs/>
          <w:sz w:val="28"/>
          <w:szCs w:val="28"/>
        </w:rPr>
        <w:t xml:space="preserve">Si </w:t>
      </w:r>
      <w:r w:rsidRPr="0091501A">
        <w:rPr>
          <w:rFonts w:ascii="Times-Bold" w:hAnsi="Times-Bold" w:cs="B Nazanin"/>
          <w:b/>
          <w:bCs/>
          <w:sz w:val="28"/>
          <w:szCs w:val="28"/>
        </w:rPr>
        <w:t xml:space="preserve">, </w:t>
      </w:r>
      <w:proofErr w:type="spellStart"/>
      <w:r w:rsidRPr="0091501A">
        <w:rPr>
          <w:rFonts w:ascii="Times-Italic" w:hAnsi="Times-Italic" w:cs="B Nazanin"/>
          <w:i/>
          <w:iCs/>
          <w:sz w:val="28"/>
          <w:szCs w:val="28"/>
        </w:rPr>
        <w:t>i</w:t>
      </w:r>
      <w:proofErr w:type="spellEnd"/>
      <w:r w:rsidRPr="0091501A">
        <w:rPr>
          <w:rFonts w:ascii="Times-Italic" w:hAnsi="Times-Italic" w:cs="B Nazanin"/>
          <w:i/>
          <w:iCs/>
          <w:sz w:val="28"/>
          <w:szCs w:val="28"/>
        </w:rPr>
        <w:t xml:space="preserve"> </w:t>
      </w:r>
      <w:r w:rsidRPr="0091501A">
        <w:rPr>
          <w:rFonts w:ascii="Symbol" w:hAnsi="Symbol" w:cs="B Nazanin"/>
          <w:sz w:val="28"/>
          <w:szCs w:val="28"/>
        </w:rPr>
        <w:t></w:t>
      </w:r>
      <w:r w:rsidRPr="0091501A">
        <w:rPr>
          <w:rFonts w:ascii="Times-Italic" w:hAnsi="Times-Italic" w:cs="B Nazanin"/>
          <w:i/>
          <w:iCs/>
          <w:sz w:val="28"/>
          <w:szCs w:val="28"/>
        </w:rPr>
        <w:t xml:space="preserve">R </w:t>
      </w:r>
      <w:r w:rsidRPr="0091501A">
        <w:rPr>
          <w:rFonts w:ascii="Times-Bold" w:hAnsi="Times-Bold" w:cs="B Nazanin"/>
          <w:b/>
          <w:bCs/>
          <w:sz w:val="28"/>
          <w:szCs w:val="28"/>
        </w:rPr>
        <w:t xml:space="preserve">, </w:t>
      </w:r>
      <w:r w:rsidRPr="0091501A">
        <w:rPr>
          <w:rFonts w:ascii="Times-Roman" w:hAnsi="Times-Roman" w:cs="B Nazanin"/>
          <w:sz w:val="28"/>
          <w:szCs w:val="28"/>
        </w:rPr>
        <w:t xml:space="preserve">* </w:t>
      </w:r>
      <w:r w:rsidRPr="0091501A">
        <w:rPr>
          <w:rFonts w:ascii="Symbol" w:hAnsi="Symbol" w:cs="B Nazanin"/>
          <w:sz w:val="28"/>
          <w:szCs w:val="28"/>
        </w:rPr>
        <w:t></w:t>
      </w:r>
      <w:r w:rsidRPr="0091501A">
        <w:rPr>
          <w:rFonts w:ascii="Times-Italic" w:hAnsi="Times-Italic" w:cs="B Nazanin"/>
          <w:i/>
          <w:iCs/>
          <w:sz w:val="28"/>
          <w:szCs w:val="28"/>
        </w:rPr>
        <w:t xml:space="preserve">S </w:t>
      </w:r>
      <w:r w:rsidRPr="0091501A">
        <w:rPr>
          <w:rFonts w:ascii="Times-Roman" w:hAnsi="Times-Roman" w:cs="B Nazanin"/>
          <w:sz w:val="28"/>
          <w:szCs w:val="28"/>
        </w:rPr>
        <w:t xml:space="preserve">, </w:t>
      </w:r>
      <w:r w:rsidRPr="0091501A">
        <w:rPr>
          <w:rFonts w:ascii="Times-Italic" w:hAnsi="Times-Italic" w:cs="B Nazanin"/>
          <w:i/>
          <w:iCs/>
          <w:sz w:val="28"/>
          <w:szCs w:val="28"/>
        </w:rPr>
        <w:t>S</w:t>
      </w:r>
      <w:r w:rsidRPr="0091501A">
        <w:rPr>
          <w:rFonts w:ascii="Symbol" w:hAnsi="Symbol" w:cs="B Nazanin"/>
          <w:sz w:val="28"/>
          <w:szCs w:val="28"/>
        </w:rPr>
        <w:t>−</w:t>
      </w:r>
      <w:r w:rsidRPr="0091501A">
        <w:rPr>
          <w:rFonts w:ascii="Symbol" w:hAnsi="Symbol" w:cs="B Nazanin"/>
          <w:sz w:val="28"/>
          <w:szCs w:val="28"/>
        </w:rPr>
        <w:t></w:t>
      </w:r>
      <w:r w:rsidRPr="0091501A">
        <w:rPr>
          <w:rFonts w:ascii="Symbol" w:hAnsi="Symbol" w:cs="B Nazanin"/>
          <w:sz w:val="28"/>
          <w:szCs w:val="28"/>
        </w:rPr>
        <w:t></w:t>
      </w:r>
      <w:r w:rsidRPr="0091501A">
        <w:rPr>
          <w:rFonts w:ascii="Symbol" w:hAnsi="Symbol" w:cs="B Nazanin"/>
          <w:sz w:val="28"/>
          <w:szCs w:val="28"/>
        </w:rPr>
        <w:t></w:t>
      </w:r>
      <w:r w:rsidRPr="0091501A">
        <w:rPr>
          <w:rFonts w:ascii="Times-Roman" w:hAnsi="Times-Roman" w:cs="B Nazanin"/>
          <w:sz w:val="28"/>
          <w:szCs w:val="28"/>
        </w:rPr>
        <w:t xml:space="preserve">, * </w:t>
      </w:r>
      <w:r w:rsidRPr="0091501A">
        <w:rPr>
          <w:rFonts w:ascii="Symbol" w:hAnsi="Symbol" w:cs="B Nazanin"/>
          <w:sz w:val="28"/>
          <w:szCs w:val="28"/>
        </w:rPr>
        <w:t></w:t>
      </w:r>
      <w:r w:rsidRPr="0091501A">
        <w:rPr>
          <w:rFonts w:ascii="Times-Italic" w:hAnsi="Times-Italic" w:cs="B Nazanin"/>
          <w:i/>
          <w:iCs/>
          <w:sz w:val="28"/>
          <w:szCs w:val="28"/>
        </w:rPr>
        <w:t xml:space="preserve">R </w:t>
      </w:r>
      <w:r w:rsidRPr="0091501A">
        <w:rPr>
          <w:rFonts w:ascii="Times-Roman" w:hAnsi="Times-Roman" w:cs="B Nazanin"/>
          <w:sz w:val="28"/>
          <w:szCs w:val="28"/>
        </w:rPr>
        <w:t>,</w:t>
      </w:r>
      <w:r w:rsidRPr="0091501A">
        <w:rPr>
          <w:rFonts w:ascii="Times-Roman" w:hAnsi="Times-Roman" w:cs="B Nazanin" w:hint="cs"/>
          <w:sz w:val="28"/>
          <w:szCs w:val="28"/>
          <w:rtl/>
        </w:rPr>
        <w:t xml:space="preserve"> ، </w:t>
      </w:r>
      <w:r w:rsidRPr="0091501A">
        <w:rPr>
          <w:rFonts w:ascii="Times-Roman" w:hAnsi="Times-Roman" w:cs="B Nazanin"/>
          <w:sz w:val="28"/>
          <w:szCs w:val="28"/>
        </w:rPr>
        <w:t>R</w:t>
      </w:r>
      <w:r w:rsidRPr="0091501A">
        <w:rPr>
          <w:rFonts w:ascii="Symbol" w:hAnsi="Symbol" w:cs="B Nazanin"/>
          <w:sz w:val="28"/>
          <w:szCs w:val="28"/>
        </w:rPr>
        <w:t></w:t>
      </w:r>
      <w:r w:rsidRPr="0091501A">
        <w:rPr>
          <w:rFonts w:ascii="Symbol" w:hAnsi="Symbol" w:cs="B Nazanin" w:hint="cs"/>
          <w:sz w:val="28"/>
          <w:szCs w:val="28"/>
          <w:rtl/>
          <w:lang w:bidi="fa-IR"/>
        </w:rPr>
        <w:t xml:space="preserve"> و </w:t>
      </w:r>
      <w:proofErr w:type="spellStart"/>
      <w:r w:rsidRPr="0091501A">
        <w:rPr>
          <w:rFonts w:asciiTheme="majorBidi" w:hAnsiTheme="majorBidi" w:cs="B Nazanin"/>
          <w:sz w:val="28"/>
          <w:szCs w:val="28"/>
          <w:lang w:bidi="fa-IR"/>
        </w:rPr>
        <w:t>i</w:t>
      </w:r>
      <w:r w:rsidRPr="0091501A">
        <w:rPr>
          <w:rFonts w:ascii="Symbol" w:hAnsi="Symbol" w:cs="B Nazanin"/>
          <w:sz w:val="28"/>
          <w:szCs w:val="28"/>
        </w:rPr>
        <w:t></w:t>
      </w:r>
      <w:r w:rsidRPr="0091501A">
        <w:rPr>
          <w:rFonts w:asciiTheme="majorBidi" w:hAnsiTheme="majorBidi" w:cs="B Nazanin"/>
          <w:sz w:val="28"/>
          <w:szCs w:val="28"/>
        </w:rPr>
        <w:t>Q</w:t>
      </w:r>
      <w:proofErr w:type="spellEnd"/>
      <w:r w:rsidRPr="0091501A">
        <w:rPr>
          <w:rFonts w:asciiTheme="majorBidi" w:hAnsiTheme="majorBidi" w:cs="B Nazanin"/>
          <w:sz w:val="28"/>
          <w:szCs w:val="28"/>
          <w:lang w:bidi="fa-IR"/>
        </w:rPr>
        <w:t xml:space="preserve"> </w:t>
      </w:r>
      <w:r w:rsidRPr="0091501A">
        <w:rPr>
          <w:rFonts w:asciiTheme="majorBidi" w:hAnsiTheme="majorBidi" w:cs="B Nazanin" w:hint="cs"/>
          <w:sz w:val="28"/>
          <w:szCs w:val="28"/>
          <w:rtl/>
          <w:lang w:bidi="fa-IR"/>
        </w:rPr>
        <w:t xml:space="preserve">  مورد محاسبه قرار گرفته است و در جدول 14 نشان داده شده است.</w:t>
      </w:r>
      <w:r w:rsidR="00F56A26" w:rsidRPr="0091501A">
        <w:rPr>
          <w:rFonts w:asciiTheme="majorBidi" w:hAnsiTheme="majorBidi" w:cs="B Nazanin" w:hint="cs"/>
          <w:sz w:val="28"/>
          <w:szCs w:val="28"/>
          <w:rtl/>
          <w:lang w:bidi="fa-IR"/>
        </w:rPr>
        <w:t xml:space="preserve"> از مقادیر خاکستری از </w:t>
      </w:r>
      <w:proofErr w:type="spellStart"/>
      <w:r w:rsidR="002C1FBE" w:rsidRPr="0091501A">
        <w:rPr>
          <w:rFonts w:ascii="Times-Italic" w:hAnsi="Times-Italic" w:cs="B Nazanin"/>
          <w:i/>
          <w:iCs/>
          <w:sz w:val="28"/>
          <w:szCs w:val="28"/>
        </w:rPr>
        <w:t>i</w:t>
      </w:r>
      <w:proofErr w:type="spellEnd"/>
      <w:r w:rsidR="002C1FBE" w:rsidRPr="0091501A">
        <w:rPr>
          <w:rFonts w:ascii="Times-Italic" w:hAnsi="Times-Italic" w:cs="B Nazanin"/>
          <w:i/>
          <w:iCs/>
          <w:sz w:val="28"/>
          <w:szCs w:val="28"/>
        </w:rPr>
        <w:t xml:space="preserve"> </w:t>
      </w:r>
      <w:r w:rsidR="002C1FBE" w:rsidRPr="0091501A">
        <w:rPr>
          <w:rFonts w:ascii="Symbol" w:hAnsi="Symbol" w:cs="B Nazanin"/>
          <w:sz w:val="28"/>
          <w:szCs w:val="28"/>
        </w:rPr>
        <w:t></w:t>
      </w:r>
      <w:r w:rsidR="002C1FBE" w:rsidRPr="0091501A">
        <w:rPr>
          <w:rFonts w:ascii="Times-Italic" w:hAnsi="Times-Italic" w:cs="B Nazanin"/>
          <w:i/>
          <w:iCs/>
          <w:sz w:val="28"/>
          <w:szCs w:val="28"/>
        </w:rPr>
        <w:t>Q</w:t>
      </w:r>
      <w:r w:rsidR="002C1FBE" w:rsidRPr="0091501A">
        <w:rPr>
          <w:rFonts w:ascii="Times-Italic" w:hAnsi="Times-Italic" w:cs="B Nazanin" w:hint="cs"/>
          <w:i/>
          <w:iCs/>
          <w:sz w:val="28"/>
          <w:szCs w:val="28"/>
          <w:rtl/>
        </w:rPr>
        <w:t xml:space="preserve"> و </w:t>
      </w:r>
      <w:proofErr w:type="spellStart"/>
      <w:r w:rsidR="002C1FBE" w:rsidRPr="0091501A">
        <w:rPr>
          <w:rFonts w:ascii="Times-Italic" w:hAnsi="Times-Italic" w:cs="B Nazanin"/>
          <w:i/>
          <w:iCs/>
          <w:sz w:val="28"/>
          <w:szCs w:val="28"/>
        </w:rPr>
        <w:t>i</w:t>
      </w:r>
      <w:proofErr w:type="spellEnd"/>
      <w:r w:rsidR="002C1FBE" w:rsidRPr="0091501A">
        <w:rPr>
          <w:rFonts w:ascii="Times-Italic" w:hAnsi="Times-Italic" w:cs="B Nazanin"/>
          <w:i/>
          <w:iCs/>
          <w:sz w:val="28"/>
          <w:szCs w:val="28"/>
        </w:rPr>
        <w:t xml:space="preserve"> </w:t>
      </w:r>
      <w:r w:rsidR="002C1FBE" w:rsidRPr="0091501A">
        <w:rPr>
          <w:rFonts w:ascii="Symbol" w:hAnsi="Symbol" w:cs="B Nazanin"/>
          <w:sz w:val="28"/>
          <w:szCs w:val="28"/>
        </w:rPr>
        <w:t></w:t>
      </w:r>
      <w:r w:rsidR="002C1FBE" w:rsidRPr="0091501A">
        <w:rPr>
          <w:rFonts w:ascii="Times-Italic" w:hAnsi="Times-Italic" w:cs="B Nazanin"/>
          <w:i/>
          <w:iCs/>
          <w:sz w:val="28"/>
          <w:szCs w:val="28"/>
        </w:rPr>
        <w:t>S</w:t>
      </w:r>
      <w:r w:rsidR="002C1FBE" w:rsidRPr="0091501A">
        <w:rPr>
          <w:rFonts w:ascii="Times-Italic" w:hAnsi="Times-Italic" w:cs="B Nazanin" w:hint="cs"/>
          <w:i/>
          <w:iCs/>
          <w:sz w:val="28"/>
          <w:szCs w:val="28"/>
          <w:rtl/>
        </w:rPr>
        <w:t xml:space="preserve">  </w:t>
      </w:r>
      <w:r w:rsidR="002C1FBE" w:rsidRPr="0091501A">
        <w:rPr>
          <w:rFonts w:ascii="Times-Italic" w:hAnsi="Times-Italic" w:cs="B Nazanin" w:hint="cs"/>
          <w:sz w:val="28"/>
          <w:szCs w:val="28"/>
          <w:rtl/>
        </w:rPr>
        <w:t xml:space="preserve">مقادیر قطعه شده معادل پیدا شده در جدول 14 نشان داده شده است . بر اساس مقادیر </w:t>
      </w:r>
      <w:r w:rsidR="002C1FBE" w:rsidRPr="0091501A">
        <w:rPr>
          <w:rFonts w:ascii="Times-Italic" w:hAnsi="Times-Italic" w:cs="B Nazanin"/>
          <w:i/>
          <w:iCs/>
          <w:sz w:val="28"/>
          <w:szCs w:val="28"/>
        </w:rPr>
        <w:t>Qi</w:t>
      </w:r>
      <w:r w:rsidR="002C1FBE" w:rsidRPr="0091501A">
        <w:rPr>
          <w:rFonts w:ascii="Times-Italic" w:hAnsi="Times-Italic" w:cs="B Nazanin" w:hint="cs"/>
          <w:i/>
          <w:iCs/>
          <w:sz w:val="28"/>
          <w:szCs w:val="28"/>
          <w:rtl/>
        </w:rPr>
        <w:t xml:space="preserve"> </w:t>
      </w:r>
      <w:r w:rsidR="002C1FBE" w:rsidRPr="0091501A">
        <w:rPr>
          <w:rFonts w:ascii="Times-Italic" w:hAnsi="Times-Italic" w:cs="B Nazanin" w:hint="cs"/>
          <w:sz w:val="28"/>
          <w:szCs w:val="28"/>
          <w:rtl/>
        </w:rPr>
        <w:t xml:space="preserve">، می توان نتیجه گرفت که </w:t>
      </w:r>
      <w:r w:rsidR="002C1FBE" w:rsidRPr="0091501A">
        <w:rPr>
          <w:rFonts w:ascii="Times-Italic" w:hAnsi="Times-Italic" w:cs="B Nazanin"/>
          <w:sz w:val="28"/>
          <w:szCs w:val="28"/>
        </w:rPr>
        <w:t>A1</w:t>
      </w:r>
      <w:r w:rsidR="002C1FBE" w:rsidRPr="0091501A">
        <w:rPr>
          <w:rFonts w:ascii="Times-Italic" w:hAnsi="Times-Italic" w:cs="B Nazanin" w:hint="cs"/>
          <w:sz w:val="28"/>
          <w:szCs w:val="28"/>
          <w:rtl/>
          <w:lang w:bidi="fa-IR"/>
        </w:rPr>
        <w:t xml:space="preserve"> به عنوان بهترین رده بندی شرکتی است . از آنجایی که </w:t>
      </w:r>
      <w:r w:rsidR="002C1FBE" w:rsidRPr="0091501A">
        <w:rPr>
          <w:rFonts w:asciiTheme="majorBidi" w:hAnsiTheme="majorBidi" w:cs="B Nazanin"/>
          <w:sz w:val="28"/>
          <w:szCs w:val="28"/>
          <w:lang w:bidi="fa-IR"/>
        </w:rPr>
        <w:t>m=4</w:t>
      </w:r>
      <w:r w:rsidR="002C1FBE" w:rsidRPr="0091501A">
        <w:rPr>
          <w:rFonts w:ascii="Times-Italic" w:hAnsi="Times-Italic" w:cs="B Nazanin" w:hint="cs"/>
          <w:sz w:val="28"/>
          <w:szCs w:val="28"/>
          <w:rtl/>
          <w:lang w:bidi="fa-IR"/>
        </w:rPr>
        <w:t xml:space="preserve"> ، مقدار </w:t>
      </w:r>
      <w:r w:rsidR="002C1FBE" w:rsidRPr="0091501A">
        <w:rPr>
          <w:rFonts w:asciiTheme="majorBidi" w:hAnsiTheme="majorBidi" w:cs="B Nazanin"/>
          <w:sz w:val="28"/>
          <w:szCs w:val="28"/>
          <w:lang w:bidi="fa-IR"/>
        </w:rPr>
        <w:t>DQ</w:t>
      </w:r>
      <w:r w:rsidR="002C1FBE" w:rsidRPr="0091501A">
        <w:rPr>
          <w:rFonts w:asciiTheme="majorBidi" w:hAnsiTheme="majorBidi" w:cs="B Nazanin"/>
          <w:sz w:val="28"/>
          <w:szCs w:val="28"/>
          <w:rtl/>
          <w:lang w:bidi="fa-IR"/>
        </w:rPr>
        <w:t xml:space="preserve"> </w:t>
      </w:r>
      <w:r w:rsidR="002C1FBE" w:rsidRPr="0091501A">
        <w:rPr>
          <w:rFonts w:asciiTheme="majorBidi" w:hAnsiTheme="majorBidi" w:cs="B Nazanin" w:hint="cs"/>
          <w:sz w:val="28"/>
          <w:szCs w:val="28"/>
          <w:rtl/>
          <w:lang w:bidi="fa-IR"/>
        </w:rPr>
        <w:t xml:space="preserve"> 25 . 0 است ، بهترین شرکت رده بندی از مزیت های قابل قبول برخوردار نیست . به همین دلیل یک مجموعه ای از راه حل های سازشی پیشنهاد شده است. که شامل 3 شرکت است ، </w:t>
      </w:r>
      <w:r w:rsidR="002C1FBE" w:rsidRPr="0091501A">
        <w:rPr>
          <w:rFonts w:asciiTheme="majorBidi" w:hAnsiTheme="majorBidi" w:cs="B Nazanin"/>
          <w:sz w:val="28"/>
          <w:szCs w:val="28"/>
          <w:lang w:bidi="fa-IR"/>
        </w:rPr>
        <w:t>A1</w:t>
      </w:r>
      <w:r w:rsidR="002C1FBE" w:rsidRPr="0091501A">
        <w:rPr>
          <w:rFonts w:asciiTheme="majorBidi" w:hAnsiTheme="majorBidi" w:cs="B Nazanin" w:hint="cs"/>
          <w:sz w:val="28"/>
          <w:szCs w:val="28"/>
          <w:rtl/>
          <w:lang w:bidi="fa-IR"/>
        </w:rPr>
        <w:t xml:space="preserve"> و پس از آن </w:t>
      </w:r>
      <w:r w:rsidR="002C1FBE" w:rsidRPr="0091501A">
        <w:rPr>
          <w:rFonts w:asciiTheme="majorBidi" w:hAnsiTheme="majorBidi" w:cs="B Nazanin"/>
          <w:sz w:val="28"/>
          <w:szCs w:val="28"/>
          <w:lang w:bidi="fa-IR"/>
        </w:rPr>
        <w:t>A3</w:t>
      </w:r>
      <w:r w:rsidR="002C1FBE" w:rsidRPr="0091501A">
        <w:rPr>
          <w:rFonts w:asciiTheme="majorBidi" w:hAnsiTheme="majorBidi" w:cs="B Nazanin" w:hint="cs"/>
          <w:sz w:val="28"/>
          <w:szCs w:val="28"/>
          <w:rtl/>
          <w:lang w:bidi="fa-IR"/>
        </w:rPr>
        <w:t xml:space="preserve"> و پس از آن </w:t>
      </w:r>
      <w:r w:rsidR="002C1FBE" w:rsidRPr="0091501A">
        <w:rPr>
          <w:rFonts w:asciiTheme="majorBidi" w:hAnsiTheme="majorBidi" w:cs="B Nazanin"/>
          <w:sz w:val="28"/>
          <w:szCs w:val="28"/>
          <w:lang w:bidi="fa-IR"/>
        </w:rPr>
        <w:t>A2</w:t>
      </w:r>
      <w:r w:rsidR="002C1FBE" w:rsidRPr="0091501A">
        <w:rPr>
          <w:rFonts w:asciiTheme="majorBidi" w:hAnsiTheme="majorBidi" w:cs="B Nazanin" w:hint="cs"/>
          <w:sz w:val="28"/>
          <w:szCs w:val="28"/>
          <w:rtl/>
          <w:lang w:bidi="fa-IR"/>
        </w:rPr>
        <w:t xml:space="preserve"> است.</w:t>
      </w:r>
    </w:p>
    <w:p w:rsidR="004A0F55" w:rsidRPr="0091501A" w:rsidRDefault="004A0F55" w:rsidP="0091501A">
      <w:pPr>
        <w:autoSpaceDE w:val="0"/>
        <w:autoSpaceDN w:val="0"/>
        <w:bidi/>
        <w:adjustRightInd w:val="0"/>
        <w:spacing w:after="0" w:line="360" w:lineRule="auto"/>
        <w:jc w:val="center"/>
        <w:rPr>
          <w:rFonts w:asciiTheme="majorBidi" w:hAnsiTheme="majorBidi" w:cs="B Nazanin"/>
          <w:sz w:val="28"/>
          <w:szCs w:val="28"/>
          <w:rtl/>
          <w:lang w:bidi="fa-IR"/>
        </w:rPr>
      </w:pPr>
      <w:r w:rsidRPr="0091501A">
        <w:rPr>
          <w:rFonts w:cs="B Nazanin"/>
          <w:noProof/>
          <w:sz w:val="28"/>
          <w:szCs w:val="28"/>
          <w:lang w:bidi="fa-IR"/>
        </w:rPr>
        <w:drawing>
          <wp:inline distT="0" distB="0" distL="0" distR="0" wp14:anchorId="6231603E" wp14:editId="3A5E2C2E">
            <wp:extent cx="3906078" cy="2331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19729" cy="2339939"/>
                    </a:xfrm>
                    <a:prstGeom prst="rect">
                      <a:avLst/>
                    </a:prstGeom>
                  </pic:spPr>
                </pic:pic>
              </a:graphicData>
            </a:graphic>
          </wp:inline>
        </w:drawing>
      </w:r>
    </w:p>
    <w:p w:rsidR="004A0F55" w:rsidRPr="0091501A" w:rsidRDefault="004A0F55" w:rsidP="0091501A">
      <w:pPr>
        <w:autoSpaceDE w:val="0"/>
        <w:autoSpaceDN w:val="0"/>
        <w:bidi/>
        <w:adjustRightInd w:val="0"/>
        <w:spacing w:after="0" w:line="360" w:lineRule="auto"/>
        <w:jc w:val="center"/>
        <w:rPr>
          <w:rFonts w:asciiTheme="majorBidi" w:hAnsiTheme="majorBidi" w:cs="B Nazanin"/>
          <w:sz w:val="28"/>
          <w:szCs w:val="28"/>
          <w:rtl/>
          <w:lang w:bidi="fa-IR"/>
        </w:rPr>
      </w:pPr>
      <w:r w:rsidRPr="0091501A">
        <w:rPr>
          <w:rFonts w:cs="B Nazanin"/>
          <w:noProof/>
          <w:sz w:val="28"/>
          <w:szCs w:val="28"/>
          <w:lang w:bidi="fa-IR"/>
        </w:rPr>
        <w:drawing>
          <wp:inline distT="0" distB="0" distL="0" distR="0" wp14:anchorId="37779477" wp14:editId="76C8F4AD">
            <wp:extent cx="4094922" cy="2699874"/>
            <wp:effectExtent l="0" t="0" r="127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13805" cy="2712324"/>
                    </a:xfrm>
                    <a:prstGeom prst="rect">
                      <a:avLst/>
                    </a:prstGeom>
                  </pic:spPr>
                </pic:pic>
              </a:graphicData>
            </a:graphic>
          </wp:inline>
        </w:drawing>
      </w:r>
    </w:p>
    <w:p w:rsidR="004A0F55" w:rsidRDefault="004A0F55" w:rsidP="0091501A">
      <w:pPr>
        <w:autoSpaceDE w:val="0"/>
        <w:autoSpaceDN w:val="0"/>
        <w:bidi/>
        <w:adjustRightInd w:val="0"/>
        <w:spacing w:after="0" w:line="360" w:lineRule="auto"/>
        <w:jc w:val="center"/>
        <w:rPr>
          <w:rFonts w:asciiTheme="majorBidi" w:hAnsiTheme="majorBidi" w:cs="B Nazanin"/>
          <w:sz w:val="28"/>
          <w:szCs w:val="28"/>
          <w:rtl/>
          <w:lang w:bidi="fa-IR"/>
        </w:rPr>
      </w:pPr>
      <w:r w:rsidRPr="0091501A">
        <w:rPr>
          <w:rFonts w:cs="B Nazanin"/>
          <w:noProof/>
          <w:sz w:val="28"/>
          <w:szCs w:val="28"/>
          <w:lang w:bidi="fa-IR"/>
        </w:rPr>
        <w:lastRenderedPageBreak/>
        <w:drawing>
          <wp:inline distT="0" distB="0" distL="0" distR="0" wp14:anchorId="24900A9B" wp14:editId="1EE15319">
            <wp:extent cx="4293705" cy="3415287"/>
            <wp:effectExtent l="0" t="0" r="635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93705" cy="3415287"/>
                    </a:xfrm>
                    <a:prstGeom prst="rect">
                      <a:avLst/>
                    </a:prstGeom>
                  </pic:spPr>
                </pic:pic>
              </a:graphicData>
            </a:graphic>
          </wp:inline>
        </w:drawing>
      </w:r>
    </w:p>
    <w:p w:rsidR="0091501A" w:rsidRPr="0091501A" w:rsidRDefault="0091501A" w:rsidP="000F798C">
      <w:pPr>
        <w:autoSpaceDE w:val="0"/>
        <w:autoSpaceDN w:val="0"/>
        <w:bidi/>
        <w:adjustRightInd w:val="0"/>
        <w:spacing w:after="0" w:line="360" w:lineRule="auto"/>
        <w:rPr>
          <w:rFonts w:asciiTheme="majorBidi" w:hAnsiTheme="majorBidi" w:cs="B Nazanin"/>
          <w:sz w:val="28"/>
          <w:szCs w:val="28"/>
          <w:rtl/>
          <w:lang w:bidi="fa-IR"/>
        </w:rPr>
      </w:pPr>
    </w:p>
    <w:p w:rsidR="002C1FBE" w:rsidRPr="0091501A" w:rsidRDefault="004671EC" w:rsidP="0091501A">
      <w:pPr>
        <w:autoSpaceDE w:val="0"/>
        <w:autoSpaceDN w:val="0"/>
        <w:bidi/>
        <w:adjustRightInd w:val="0"/>
        <w:spacing w:after="0" w:line="360" w:lineRule="auto"/>
        <w:jc w:val="both"/>
        <w:rPr>
          <w:rFonts w:asciiTheme="majorBidi" w:hAnsiTheme="majorBidi" w:cs="B Nazanin"/>
          <w:b/>
          <w:bCs/>
          <w:sz w:val="28"/>
          <w:szCs w:val="28"/>
          <w:rtl/>
          <w:lang w:bidi="fa-IR"/>
        </w:rPr>
      </w:pPr>
      <w:r w:rsidRPr="0091501A">
        <w:rPr>
          <w:rFonts w:asciiTheme="majorBidi" w:hAnsiTheme="majorBidi" w:cs="B Nazanin" w:hint="cs"/>
          <w:b/>
          <w:bCs/>
          <w:sz w:val="28"/>
          <w:szCs w:val="28"/>
          <w:rtl/>
          <w:lang w:bidi="fa-IR"/>
        </w:rPr>
        <w:t>7. نتیجه گیری</w:t>
      </w:r>
    </w:p>
    <w:p w:rsidR="004671EC" w:rsidRPr="0091501A" w:rsidRDefault="00527B05" w:rsidP="0091501A">
      <w:pPr>
        <w:autoSpaceDE w:val="0"/>
        <w:autoSpaceDN w:val="0"/>
        <w:bidi/>
        <w:adjustRightInd w:val="0"/>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مدیریت محیطی تبدیل به یک مسئله حیاتر برای سازمان ها با تاکید بر حفاظت از محیط زیست به توسط ذی نفعان سازمانی ، شامل سهامداران، دولت ها ، مشتری ها ، کارکنان ، رقبا ، و جوامعی که در حال افزایش هستند .برنامه هایی همچون طراحی برای محیط ، تجزیه و تحلیل چرخه حیات ، مدیریت کلی محیطی با کیفیت ، مدیریت زنجیره تامین سبز و استاندارد ایزو 14000 به طور گسترده ای به شیوه های محیطی اهمیت می دهد . </w:t>
      </w:r>
      <w:r w:rsidR="0017705A" w:rsidRPr="0091501A">
        <w:rPr>
          <w:rFonts w:asciiTheme="majorBidi" w:hAnsiTheme="majorBidi" w:cs="B Nazanin" w:hint="cs"/>
          <w:sz w:val="28"/>
          <w:szCs w:val="28"/>
          <w:rtl/>
          <w:lang w:bidi="fa-IR"/>
        </w:rPr>
        <w:t xml:space="preserve">هر دوی روش های فعال و واکنشی برای حفاظت از محیط زیست اجرا شده است . که سبب افزایش نظارت از سوی دولت و آگاهی عمومی قوی تری در راستای حفاظت از محیط زیست شده است ، شرکت های امروزی به سادگی نمی توانند مسائل محیطی را نادیده بگیرند اگر به دنبال راهی برای بقا در بازار جهانی می گردند. به علاوه برای رعایت مقررات محیطی برای فروش محصولات و ارائه خدمات در برخی از کشور های ، شرکت ها نیاز به پیاده سازی استراتژی ها به طور داوطلبانه برای کاهش اثرات محیطی محصولات </w:t>
      </w:r>
      <w:r w:rsidR="00761E2B" w:rsidRPr="0091501A">
        <w:rPr>
          <w:rFonts w:asciiTheme="majorBidi" w:hAnsiTheme="majorBidi" w:cs="B Nazanin" w:hint="cs"/>
          <w:sz w:val="28"/>
          <w:szCs w:val="28"/>
          <w:rtl/>
          <w:lang w:bidi="fa-IR"/>
        </w:rPr>
        <w:t>و خدمات خود دارند . ادغام محیطی ، اقتصادی و عملکرد اجتماعی برای دسترسی به قابلیت توسعه پایداری یک چالش اصلی کسب و کار برای قرن جدید است.</w:t>
      </w:r>
    </w:p>
    <w:p w:rsidR="00761E2B" w:rsidRPr="0091501A" w:rsidRDefault="001343CF" w:rsidP="0091501A">
      <w:pPr>
        <w:autoSpaceDE w:val="0"/>
        <w:autoSpaceDN w:val="0"/>
        <w:bidi/>
        <w:adjustRightInd w:val="0"/>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lastRenderedPageBreak/>
        <w:t>با آگاهی از مسائل محیطی در سطح جهانی، دولت ها و صنعت نقش حیاتی خودشان را در حمایت و اطمینان از توسعه پایدار را شناخته اند. برای دولت ها ، قوانین و مقرارت صادر شده برای کاهش و کنترل انتشار گازهای گلخانه ای ، مصرف انرژی ، و آلودگی های محیطی و سایر موارد است . برای صنعت ، شرکت ها تحت فشار زیادی برای پیروی از مسئولیت های اجتماعی شرکتی (</w:t>
      </w:r>
      <w:r w:rsidRPr="0091501A">
        <w:rPr>
          <w:rFonts w:asciiTheme="majorBidi" w:hAnsiTheme="majorBidi" w:cs="B Nazanin"/>
          <w:sz w:val="28"/>
          <w:szCs w:val="28"/>
          <w:lang w:bidi="fa-IR"/>
        </w:rPr>
        <w:t>CSR</w:t>
      </w:r>
      <w:r w:rsidRPr="0091501A">
        <w:rPr>
          <w:rFonts w:asciiTheme="majorBidi" w:hAnsiTheme="majorBidi" w:cs="B Nazanin" w:hint="cs"/>
          <w:sz w:val="28"/>
          <w:szCs w:val="28"/>
          <w:rtl/>
          <w:lang w:bidi="fa-IR"/>
        </w:rPr>
        <w:t>) نیازمندی ها و ادغام نگرانی های محیطی و اجتماعی در تمامی حوزه های فعالیت های خودشان هستند . با در نظر گرفتن نگرانی های محیطی ، شرکت ها در سراسر جهان شروع به اخذ راهکارهایی برای مدیریت زنجیره تامین سبز کرده اند.</w:t>
      </w:r>
    </w:p>
    <w:p w:rsidR="00C806BE" w:rsidRPr="0091501A" w:rsidRDefault="00C806BE" w:rsidP="0091501A">
      <w:pPr>
        <w:autoSpaceDE w:val="0"/>
        <w:autoSpaceDN w:val="0"/>
        <w:bidi/>
        <w:adjustRightInd w:val="0"/>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همانطور که در سال 1993 گاروین گفته است "اگر شما قادر به اندازه گیری نباشید ، قادر به مدیریت نیز نیستید"، ارزیابی عملکرد یک بخشی مهمی از استراتژی های مدیریتی سازمانی است که دارای تاثیری پویا بر کل سیستم است. ارزیابی عملکرد در سازمان ها در راستای اهداف نظارت بر عملکرد ، شناسایی مناطقی که نیاز به توجه دارد،افزایش انگیزه، بهبود ارتباطات و تقویت پاسخ گویی است . ارزیابی عملکرد </w:t>
      </w:r>
      <w:r w:rsidRPr="0091501A">
        <w:rPr>
          <w:rFonts w:asciiTheme="majorBidi" w:hAnsiTheme="majorBidi" w:cs="B Nazanin"/>
          <w:sz w:val="28"/>
          <w:szCs w:val="28"/>
          <w:lang w:bidi="fa-IR"/>
        </w:rPr>
        <w:t>GSCM</w:t>
      </w:r>
      <w:r w:rsidRPr="0091501A">
        <w:rPr>
          <w:rFonts w:asciiTheme="majorBidi" w:hAnsiTheme="majorBidi" w:cs="B Nazanin" w:hint="cs"/>
          <w:sz w:val="28"/>
          <w:szCs w:val="28"/>
          <w:rtl/>
          <w:lang w:bidi="fa-IR"/>
        </w:rPr>
        <w:t xml:space="preserve"> که برای آن صرفا ورودی اولیه و خروجی نهایی به طور کلی کافی است زیرا روابط بین بخشها را نادیده می گیرد.</w:t>
      </w:r>
    </w:p>
    <w:p w:rsidR="00C806BE" w:rsidRPr="0091501A" w:rsidRDefault="00DE4D45" w:rsidP="0091501A">
      <w:pPr>
        <w:autoSpaceDE w:val="0"/>
        <w:autoSpaceDN w:val="0"/>
        <w:bidi/>
        <w:adjustRightInd w:val="0"/>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در این مقاله ما یک فریمورک ترکیبی</w:t>
      </w:r>
      <w:r w:rsidR="004D7B7F" w:rsidRPr="0091501A">
        <w:rPr>
          <w:rFonts w:asciiTheme="majorBidi" w:hAnsiTheme="majorBidi" w:cs="B Nazanin" w:hint="cs"/>
          <w:sz w:val="28"/>
          <w:szCs w:val="28"/>
          <w:rtl/>
          <w:lang w:bidi="fa-IR"/>
        </w:rPr>
        <w:t xml:space="preserve"> تحلیلی را برای ارزیابی عملکرد محیطی اعضای زنجیره تامین خدمات را توسعه دادیم. این فریمورک به دور از هر گونه تعصب است و بسیار مناسب برای تعمیم یافتن و استاندارد سازی است. هیچ گونه محدودیتی در تعداد معیار ها یا زیر معیارها وجود ندارد . فریمورک توسعه یافته بر روی یک مورد مطالعاتی که در متن مقاله موجود بوده است اعمال شده است و امکان سنجی و عملی بودن آن به تصویر کشیده شده است . مورد اول مطالعاتی در یک بخش بهداشت و درمان انجام شده است ، معیارهای مناسب برای ارزیابی عملکرد محیطی از ارائه دهندگان خدمات پشتیبانی پزشکی توسط کمیته ای متشکل از متخصصانی برای همین منظور تشکیل شده است . عملکرد محیطی از چهار ارائه دهنده خدمات پشتیبانی پزشکی به وسیله به کارگیری فریمورک پیشنهادی مورد ارزیابی قرار گرفته است و لیست رده بندی</w:t>
      </w:r>
      <w:r w:rsidR="00C80983" w:rsidRPr="0091501A">
        <w:rPr>
          <w:rFonts w:asciiTheme="majorBidi" w:hAnsiTheme="majorBidi" w:cs="B Nazanin" w:hint="cs"/>
          <w:sz w:val="28"/>
          <w:szCs w:val="28"/>
          <w:rtl/>
          <w:lang w:bidi="fa-IR"/>
        </w:rPr>
        <w:t xml:space="preserve"> بر اساس عملکرد محیطی آنها بدست آمده است.</w:t>
      </w:r>
    </w:p>
    <w:p w:rsidR="00956A67" w:rsidRPr="0091501A" w:rsidRDefault="00956A67" w:rsidP="0091501A">
      <w:pPr>
        <w:autoSpaceDE w:val="0"/>
        <w:autoSpaceDN w:val="0"/>
        <w:bidi/>
        <w:adjustRightInd w:val="0"/>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lastRenderedPageBreak/>
        <w:t>در مورد مطالعاتی دو</w:t>
      </w:r>
      <w:r w:rsidR="0062649F" w:rsidRPr="0091501A">
        <w:rPr>
          <w:rFonts w:asciiTheme="majorBidi" w:hAnsiTheme="majorBidi" w:cs="B Nazanin" w:hint="cs"/>
          <w:sz w:val="28"/>
          <w:szCs w:val="28"/>
          <w:rtl/>
          <w:lang w:bidi="fa-IR"/>
        </w:rPr>
        <w:t>م</w:t>
      </w:r>
      <w:r w:rsidRPr="0091501A">
        <w:rPr>
          <w:rFonts w:asciiTheme="majorBidi" w:hAnsiTheme="majorBidi" w:cs="B Nazanin" w:hint="cs"/>
          <w:sz w:val="28"/>
          <w:szCs w:val="28"/>
          <w:rtl/>
          <w:lang w:bidi="fa-IR"/>
        </w:rPr>
        <w:t xml:space="preserve"> ، معیار های مناسب برای ارزیابی عملکرد محیطی شرکت های ارائه دهنده خدمات پذیرایی به وسیله کمیته ای از متخصصان همین حوزه مورد شناسایی قرار گرفته است. عملکرد محیطی چهار ارائه دهنده خدمات پذیرایی به موسسات آموزشی در یک شهری در جنوب هند به وسیله استقرار فریمورک پیشنهادی مورد ارزیابی قرار گرفته است و یک لیست رده بندی بر اساس عملکرد محیطی بدست آمده است . سازمان های فعال در این بخش می توانند </w:t>
      </w:r>
      <w:r w:rsidR="00186A18" w:rsidRPr="0091501A">
        <w:rPr>
          <w:rFonts w:asciiTheme="majorBidi" w:hAnsiTheme="majorBidi" w:cs="B Nazanin" w:hint="cs"/>
          <w:sz w:val="28"/>
          <w:szCs w:val="28"/>
          <w:rtl/>
          <w:lang w:bidi="fa-IR"/>
        </w:rPr>
        <w:t>عملکرد محیطی از شرکت های مختلف عضو زنجیره تامین خودشان را مورد تجزیه و تحلیل قرار دهند و یک لیست رده بندی از شرکت ها را با استفاده از فریمورک ارائه شده را دریافت کنند. فریمورک همچنان می تواند برای ، تجزیه و تحلیل عملکرد محیطی اعضای جدید زنجیره تامین پیش از شرکت دادن آنها به عنوان بخشی از زنجیره تامین مورد استفاده قرار بگیرد.</w:t>
      </w:r>
    </w:p>
    <w:p w:rsidR="00186A18" w:rsidRDefault="00341C17" w:rsidP="0091501A">
      <w:pPr>
        <w:autoSpaceDE w:val="0"/>
        <w:autoSpaceDN w:val="0"/>
        <w:bidi/>
        <w:adjustRightInd w:val="0"/>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مانند هر روی دیگری این فریمورک پیشنهادی دارای چندین محدودیت است . مدیران اجرایی نیاز به آموزش و درگیر بودن در تکنیک های ریاضی دارند . یک ارزیابی جامعه از عملکرد محیطی اعضای مختلف زنجیره تامین می تواند انجام شود . هر چند که نمران مطلق از عملکرد محیطی اعضای شرکت را نمی توان بدست آورد . فعالیت ارزیابی عملکرد محیطی به وسیله استفاده از فریمورک پیشنهادی قادر به آوردن تصویری واقعی از زنجیره تامین تنها در صورتی است که افرادی با تجربه و صالح را به کمیته تصمیم گیرندگان منصوب کنیم. عدم اجتماع نظر در جمع آوری معیار های ارزیابی می تواند سرعت اجرای روش پیشنهادی را به تاخیر بندازد .نیاز به دانشگاهیان و مدیران اجرایی برای کشاندن توجهات به سمت روش های اندازه گیری در حال توسعه و روش هایی برای تجزیه و تحلیل عملکرد محیطی زنجیره های تامین است که متعلق به بخش های مختلف از خدمات است.</w:t>
      </w:r>
    </w:p>
    <w:p w:rsidR="0091501A" w:rsidRPr="0091501A" w:rsidRDefault="0091501A" w:rsidP="0091501A">
      <w:pPr>
        <w:autoSpaceDE w:val="0"/>
        <w:autoSpaceDN w:val="0"/>
        <w:bidi/>
        <w:adjustRightInd w:val="0"/>
        <w:spacing w:after="0" w:line="360" w:lineRule="auto"/>
        <w:jc w:val="both"/>
        <w:rPr>
          <w:rFonts w:asciiTheme="majorBidi" w:hAnsiTheme="majorBidi" w:cs="B Nazanin"/>
          <w:sz w:val="28"/>
          <w:szCs w:val="28"/>
          <w:rtl/>
          <w:lang w:bidi="fa-IR"/>
        </w:rPr>
      </w:pPr>
    </w:p>
    <w:p w:rsidR="00341C17" w:rsidRPr="0091501A" w:rsidRDefault="00341C17" w:rsidP="0091501A">
      <w:pPr>
        <w:autoSpaceDE w:val="0"/>
        <w:autoSpaceDN w:val="0"/>
        <w:bidi/>
        <w:adjustRightInd w:val="0"/>
        <w:spacing w:after="0" w:line="360" w:lineRule="auto"/>
        <w:jc w:val="both"/>
        <w:rPr>
          <w:rFonts w:asciiTheme="majorBidi" w:hAnsiTheme="majorBidi" w:cs="B Nazanin"/>
          <w:b/>
          <w:bCs/>
          <w:sz w:val="28"/>
          <w:szCs w:val="28"/>
          <w:rtl/>
          <w:lang w:bidi="fa-IR"/>
        </w:rPr>
      </w:pPr>
      <w:r w:rsidRPr="0091501A">
        <w:rPr>
          <w:rFonts w:asciiTheme="majorBidi" w:hAnsiTheme="majorBidi" w:cs="B Nazanin" w:hint="cs"/>
          <w:b/>
          <w:bCs/>
          <w:sz w:val="28"/>
          <w:szCs w:val="28"/>
          <w:rtl/>
          <w:lang w:bidi="fa-IR"/>
        </w:rPr>
        <w:t>سپاس گذاری</w:t>
      </w:r>
    </w:p>
    <w:p w:rsidR="00341C17" w:rsidRDefault="00341C17" w:rsidP="0091501A">
      <w:pPr>
        <w:autoSpaceDE w:val="0"/>
        <w:autoSpaceDN w:val="0"/>
        <w:bidi/>
        <w:adjustRightInd w:val="0"/>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نویسنده ها تمایل به تشکر از دو بازبین کننده ناشناس بابت نظر</w:t>
      </w:r>
      <w:r w:rsidR="00773A44" w:rsidRPr="0091501A">
        <w:rPr>
          <w:rFonts w:asciiTheme="majorBidi" w:hAnsiTheme="majorBidi" w:cs="B Nazanin" w:hint="cs"/>
          <w:sz w:val="28"/>
          <w:szCs w:val="28"/>
          <w:rtl/>
          <w:lang w:bidi="fa-IR"/>
        </w:rPr>
        <w:t>ات عالی و روشن گرایانه آنها هستند</w:t>
      </w:r>
      <w:r w:rsidRPr="0091501A">
        <w:rPr>
          <w:rFonts w:asciiTheme="majorBidi" w:hAnsiTheme="majorBidi" w:cs="B Nazanin" w:hint="cs"/>
          <w:sz w:val="28"/>
          <w:szCs w:val="28"/>
          <w:rtl/>
          <w:lang w:bidi="fa-IR"/>
        </w:rPr>
        <w:t xml:space="preserve"> . ما مطمئن هستیم که خوانایی مقاله پس از این بررسی ها و تغییرات به طور قابل توجهی بهبود یافته است . علاوه بر </w:t>
      </w:r>
      <w:r w:rsidR="00565C63" w:rsidRPr="0091501A">
        <w:rPr>
          <w:rFonts w:asciiTheme="majorBidi" w:hAnsiTheme="majorBidi" w:cs="B Nazanin" w:hint="cs"/>
          <w:sz w:val="28"/>
          <w:szCs w:val="28"/>
          <w:rtl/>
          <w:lang w:bidi="fa-IR"/>
        </w:rPr>
        <w:t>این بازبین کننده ها ، از سردبیران نیز برای تشویق مستمر و پشتیبانی آنها متشکر هستیم.</w:t>
      </w:r>
    </w:p>
    <w:p w:rsidR="00565C63" w:rsidRPr="0091501A" w:rsidRDefault="00565C63" w:rsidP="0091501A">
      <w:pPr>
        <w:autoSpaceDE w:val="0"/>
        <w:autoSpaceDN w:val="0"/>
        <w:bidi/>
        <w:adjustRightInd w:val="0"/>
        <w:spacing w:after="0" w:line="360" w:lineRule="auto"/>
        <w:jc w:val="both"/>
        <w:rPr>
          <w:rFonts w:asciiTheme="majorBidi" w:hAnsiTheme="majorBidi" w:cs="B Nazanin"/>
          <w:b/>
          <w:bCs/>
          <w:sz w:val="28"/>
          <w:szCs w:val="28"/>
          <w:rtl/>
          <w:lang w:bidi="fa-IR"/>
        </w:rPr>
      </w:pPr>
      <w:r w:rsidRPr="0091501A">
        <w:rPr>
          <w:rFonts w:asciiTheme="majorBidi" w:hAnsiTheme="majorBidi" w:cs="B Nazanin" w:hint="cs"/>
          <w:b/>
          <w:bCs/>
          <w:sz w:val="28"/>
          <w:szCs w:val="28"/>
          <w:rtl/>
          <w:lang w:bidi="fa-IR"/>
        </w:rPr>
        <w:lastRenderedPageBreak/>
        <w:t xml:space="preserve">ضمیمه </w:t>
      </w:r>
      <w:r w:rsidRPr="0091501A">
        <w:rPr>
          <w:rFonts w:ascii="Arial" w:hAnsi="Arial" w:cs="Arial" w:hint="cs"/>
          <w:b/>
          <w:bCs/>
          <w:sz w:val="28"/>
          <w:szCs w:val="28"/>
          <w:rtl/>
          <w:lang w:bidi="fa-IR"/>
        </w:rPr>
        <w:t>–</w:t>
      </w:r>
      <w:r w:rsidRPr="0091501A">
        <w:rPr>
          <w:rFonts w:asciiTheme="majorBidi" w:hAnsiTheme="majorBidi" w:cs="B Nazanin" w:hint="cs"/>
          <w:b/>
          <w:bCs/>
          <w:sz w:val="28"/>
          <w:szCs w:val="28"/>
          <w:rtl/>
          <w:lang w:bidi="fa-IR"/>
        </w:rPr>
        <w:t xml:space="preserve"> </w:t>
      </w:r>
      <w:r w:rsidRPr="0091501A">
        <w:rPr>
          <w:rFonts w:asciiTheme="majorBidi" w:hAnsiTheme="majorBidi" w:cs="B Nazanin"/>
          <w:b/>
          <w:bCs/>
          <w:sz w:val="28"/>
          <w:szCs w:val="28"/>
          <w:lang w:bidi="fa-IR"/>
        </w:rPr>
        <w:t>A</w:t>
      </w:r>
      <w:r w:rsidRPr="0091501A">
        <w:rPr>
          <w:rFonts w:asciiTheme="majorBidi" w:hAnsiTheme="majorBidi" w:cs="B Nazanin" w:hint="cs"/>
          <w:b/>
          <w:bCs/>
          <w:sz w:val="28"/>
          <w:szCs w:val="28"/>
          <w:rtl/>
          <w:lang w:bidi="fa-IR"/>
        </w:rPr>
        <w:t xml:space="preserve"> : حسابگر خاکستری</w:t>
      </w:r>
    </w:p>
    <w:p w:rsidR="00565C63" w:rsidRPr="0091501A" w:rsidRDefault="00565C63" w:rsidP="0091501A">
      <w:pPr>
        <w:autoSpaceDE w:val="0"/>
        <w:autoSpaceDN w:val="0"/>
        <w:bidi/>
        <w:adjustRightInd w:val="0"/>
        <w:spacing w:after="0" w:line="360" w:lineRule="auto"/>
        <w:jc w:val="both"/>
        <w:rPr>
          <w:rFonts w:asciiTheme="majorBidi" w:hAnsiTheme="majorBidi" w:cs="B Nazanin"/>
          <w:sz w:val="28"/>
          <w:szCs w:val="28"/>
          <w:rtl/>
          <w:lang w:bidi="fa-IR"/>
        </w:rPr>
      </w:pPr>
      <w:r w:rsidRPr="0091501A">
        <w:rPr>
          <w:rFonts w:asciiTheme="majorBidi" w:hAnsiTheme="majorBidi" w:cs="B Nazanin"/>
          <w:sz w:val="28"/>
          <w:szCs w:val="28"/>
          <w:lang w:bidi="fa-IR"/>
        </w:rPr>
        <w:t>X</w:t>
      </w:r>
      <w:r w:rsidRPr="0091501A">
        <w:rPr>
          <w:rFonts w:asciiTheme="majorBidi" w:hAnsiTheme="majorBidi" w:cs="B Nazanin" w:hint="cs"/>
          <w:sz w:val="28"/>
          <w:szCs w:val="28"/>
          <w:rtl/>
          <w:lang w:bidi="fa-IR"/>
        </w:rPr>
        <w:t xml:space="preserve"> را یک مجموعه جهانی در نظر </w:t>
      </w:r>
      <w:r w:rsidR="00773A44" w:rsidRPr="0091501A">
        <w:rPr>
          <w:rFonts w:asciiTheme="majorBidi" w:hAnsiTheme="majorBidi" w:cs="B Nazanin" w:hint="cs"/>
          <w:sz w:val="28"/>
          <w:szCs w:val="28"/>
          <w:rtl/>
          <w:lang w:bidi="fa-IR"/>
        </w:rPr>
        <w:t xml:space="preserve">بگیرید. </w:t>
      </w:r>
      <w:r w:rsidRPr="0091501A">
        <w:rPr>
          <w:rFonts w:asciiTheme="majorBidi" w:hAnsiTheme="majorBidi" w:cs="B Nazanin" w:hint="cs"/>
          <w:sz w:val="28"/>
          <w:szCs w:val="28"/>
          <w:rtl/>
          <w:lang w:bidi="fa-IR"/>
        </w:rPr>
        <w:t xml:space="preserve">یک مجموعه خاکستری </w:t>
      </w:r>
      <w:r w:rsidRPr="0091501A">
        <w:rPr>
          <w:rFonts w:asciiTheme="majorBidi" w:hAnsiTheme="majorBidi" w:cs="B Nazanin"/>
          <w:sz w:val="28"/>
          <w:szCs w:val="28"/>
          <w:lang w:bidi="fa-IR"/>
        </w:rPr>
        <w:t>G</w:t>
      </w:r>
      <w:r w:rsidRPr="0091501A">
        <w:rPr>
          <w:rFonts w:asciiTheme="majorBidi" w:hAnsiTheme="majorBidi" w:cs="B Nazanin" w:hint="cs"/>
          <w:sz w:val="28"/>
          <w:szCs w:val="28"/>
          <w:rtl/>
          <w:lang w:bidi="fa-IR"/>
        </w:rPr>
        <w:t xml:space="preserve"> از </w:t>
      </w:r>
      <w:r w:rsidRPr="0091501A">
        <w:rPr>
          <w:rFonts w:asciiTheme="majorBidi" w:hAnsiTheme="majorBidi" w:cs="B Nazanin"/>
          <w:sz w:val="28"/>
          <w:szCs w:val="28"/>
          <w:lang w:bidi="fa-IR"/>
        </w:rPr>
        <w:t>X</w:t>
      </w:r>
      <w:r w:rsidRPr="0091501A">
        <w:rPr>
          <w:rFonts w:asciiTheme="majorBidi" w:hAnsiTheme="majorBidi" w:cs="B Nazanin" w:hint="cs"/>
          <w:sz w:val="28"/>
          <w:szCs w:val="28"/>
          <w:rtl/>
          <w:lang w:bidi="fa-IR"/>
        </w:rPr>
        <w:t xml:space="preserve"> توسط دو نگاشت تعریف شده است.</w:t>
      </w:r>
    </w:p>
    <w:p w:rsidR="004A0F55" w:rsidRPr="0091501A" w:rsidRDefault="004A0F55" w:rsidP="0091501A">
      <w:pPr>
        <w:autoSpaceDE w:val="0"/>
        <w:autoSpaceDN w:val="0"/>
        <w:bidi/>
        <w:adjustRightInd w:val="0"/>
        <w:spacing w:after="0" w:line="360" w:lineRule="auto"/>
        <w:jc w:val="center"/>
        <w:rPr>
          <w:rFonts w:asciiTheme="majorBidi" w:hAnsiTheme="majorBidi" w:cs="B Nazanin"/>
          <w:sz w:val="28"/>
          <w:szCs w:val="28"/>
          <w:rtl/>
          <w:lang w:bidi="fa-IR"/>
        </w:rPr>
      </w:pPr>
      <w:r w:rsidRPr="0091501A">
        <w:rPr>
          <w:rFonts w:cs="B Nazanin"/>
          <w:noProof/>
          <w:sz w:val="28"/>
          <w:szCs w:val="28"/>
          <w:lang w:bidi="fa-IR"/>
        </w:rPr>
        <w:drawing>
          <wp:inline distT="0" distB="0" distL="0" distR="0" wp14:anchorId="28A9635C" wp14:editId="28224445">
            <wp:extent cx="3230218" cy="5724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55370" cy="576901"/>
                    </a:xfrm>
                    <a:prstGeom prst="rect">
                      <a:avLst/>
                    </a:prstGeom>
                  </pic:spPr>
                </pic:pic>
              </a:graphicData>
            </a:graphic>
          </wp:inline>
        </w:drawing>
      </w:r>
    </w:p>
    <w:p w:rsidR="00565C63" w:rsidRPr="0091501A" w:rsidRDefault="00565C63" w:rsidP="0091501A">
      <w:pPr>
        <w:autoSpaceDE w:val="0"/>
        <w:autoSpaceDN w:val="0"/>
        <w:bidi/>
        <w:adjustRightInd w:val="0"/>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یک عدد خاکستری دقیقا دارای یک مقدار ناشناخته است ، در حالیکه محدودیت های بالا و یا پایین را می توان براورد کرد. به طور کلی ، عدد خاکستری به شکل  و  نوشته می شود.</w:t>
      </w:r>
    </w:p>
    <w:p w:rsidR="00565C63" w:rsidRPr="0091501A" w:rsidRDefault="00565C63" w:rsidP="0091501A">
      <w:pPr>
        <w:autoSpaceDE w:val="0"/>
        <w:autoSpaceDN w:val="0"/>
        <w:bidi/>
        <w:adjustRightInd w:val="0"/>
        <w:spacing w:after="0" w:line="360" w:lineRule="auto"/>
        <w:jc w:val="both"/>
        <w:rPr>
          <w:rFonts w:asciiTheme="majorBidi" w:hAnsiTheme="majorBidi" w:cs="B Nazanin"/>
          <w:sz w:val="28"/>
          <w:szCs w:val="28"/>
          <w:rtl/>
          <w:lang w:bidi="fa-IR"/>
        </w:rPr>
      </w:pPr>
      <w:r w:rsidRPr="0091501A">
        <w:rPr>
          <w:rFonts w:asciiTheme="majorBidi" w:hAnsiTheme="majorBidi" w:cs="B Nazanin" w:hint="cs"/>
          <w:sz w:val="28"/>
          <w:szCs w:val="28"/>
          <w:rtl/>
          <w:lang w:bidi="fa-IR"/>
        </w:rPr>
        <w:t xml:space="preserve">اگر تنها حد پایین از </w:t>
      </w:r>
      <w:proofErr w:type="spellStart"/>
      <w:r w:rsidRPr="0091501A">
        <w:rPr>
          <w:rFonts w:asciiTheme="majorBidi" w:hAnsiTheme="majorBidi" w:cs="B Nazanin"/>
          <w:sz w:val="28"/>
          <w:szCs w:val="28"/>
          <w:lang w:bidi="fa-IR"/>
        </w:rPr>
        <w:t>xcan</w:t>
      </w:r>
      <w:proofErr w:type="spellEnd"/>
      <w:r w:rsidRPr="0091501A">
        <w:rPr>
          <w:rFonts w:asciiTheme="majorBidi" w:hAnsiTheme="majorBidi" w:cs="B Nazanin" w:hint="cs"/>
          <w:sz w:val="28"/>
          <w:szCs w:val="28"/>
          <w:rtl/>
          <w:lang w:bidi="fa-IR"/>
        </w:rPr>
        <w:t xml:space="preserve"> به طور احتمالی قابل برآورد باشد ، </w:t>
      </w:r>
      <w:r w:rsidRPr="0091501A">
        <w:rPr>
          <w:rFonts w:asciiTheme="majorBidi" w:hAnsiTheme="majorBidi" w:cs="B Nazanin"/>
          <w:sz w:val="28"/>
          <w:szCs w:val="28"/>
          <w:lang w:bidi="fa-IR"/>
        </w:rPr>
        <w:t>X</w:t>
      </w:r>
      <w:r w:rsidRPr="0091501A">
        <w:rPr>
          <w:rFonts w:asciiTheme="majorBidi" w:hAnsiTheme="majorBidi" w:cs="B Nazanin" w:hint="cs"/>
          <w:sz w:val="28"/>
          <w:szCs w:val="28"/>
          <w:rtl/>
          <w:lang w:bidi="fa-IR"/>
        </w:rPr>
        <w:t xml:space="preserve"> به عنوان حد پایین عدد خاکستری تعریف می شود و اگر تنها حد بالای </w:t>
      </w:r>
      <w:r w:rsidRPr="0091501A">
        <w:rPr>
          <w:rFonts w:asciiTheme="majorBidi" w:hAnsiTheme="majorBidi" w:cs="B Nazanin"/>
          <w:sz w:val="28"/>
          <w:szCs w:val="28"/>
          <w:lang w:bidi="fa-IR"/>
        </w:rPr>
        <w:t>X</w:t>
      </w:r>
      <w:r w:rsidRPr="0091501A">
        <w:rPr>
          <w:rFonts w:asciiTheme="majorBidi" w:hAnsiTheme="majorBidi" w:cs="B Nazanin" w:hint="cs"/>
          <w:sz w:val="28"/>
          <w:szCs w:val="28"/>
          <w:rtl/>
          <w:lang w:bidi="fa-IR"/>
        </w:rPr>
        <w:t xml:space="preserve"> قابل برآورد باشد ، </w:t>
      </w:r>
      <w:r w:rsidRPr="0091501A">
        <w:rPr>
          <w:rFonts w:asciiTheme="majorBidi" w:hAnsiTheme="majorBidi" w:cs="B Nazanin"/>
          <w:sz w:val="28"/>
          <w:szCs w:val="28"/>
          <w:lang w:bidi="fa-IR"/>
        </w:rPr>
        <w:t>X</w:t>
      </w:r>
      <w:r w:rsidRPr="0091501A">
        <w:rPr>
          <w:rFonts w:asciiTheme="majorBidi" w:hAnsiTheme="majorBidi" w:cs="B Nazanin" w:hint="cs"/>
          <w:sz w:val="28"/>
          <w:szCs w:val="28"/>
          <w:rtl/>
          <w:lang w:bidi="fa-IR"/>
        </w:rPr>
        <w:t xml:space="preserve"> به عنوان حد بالای عدد خاکستری تعریف می شود. اگر حد بالا و پایین </w:t>
      </w:r>
      <w:r w:rsidRPr="0091501A">
        <w:rPr>
          <w:rFonts w:asciiTheme="majorBidi" w:hAnsiTheme="majorBidi" w:cs="B Nazanin"/>
          <w:sz w:val="28"/>
          <w:szCs w:val="28"/>
          <w:lang w:bidi="fa-IR"/>
        </w:rPr>
        <w:t>X</w:t>
      </w:r>
      <w:r w:rsidRPr="0091501A">
        <w:rPr>
          <w:rFonts w:asciiTheme="majorBidi" w:hAnsiTheme="majorBidi" w:cs="B Nazanin" w:hint="cs"/>
          <w:sz w:val="28"/>
          <w:szCs w:val="28"/>
          <w:rtl/>
          <w:lang w:bidi="fa-IR"/>
        </w:rPr>
        <w:t xml:space="preserve"> قابل برآورد باشد ، </w:t>
      </w:r>
      <w:proofErr w:type="spellStart"/>
      <w:r w:rsidRPr="0091501A">
        <w:rPr>
          <w:rFonts w:asciiTheme="majorBidi" w:hAnsiTheme="majorBidi" w:cs="B Nazanin"/>
          <w:sz w:val="28"/>
          <w:szCs w:val="28"/>
          <w:lang w:bidi="fa-IR"/>
        </w:rPr>
        <w:t>Xis</w:t>
      </w:r>
      <w:proofErr w:type="spellEnd"/>
      <w:r w:rsidRPr="0091501A">
        <w:rPr>
          <w:rFonts w:asciiTheme="majorBidi" w:hAnsiTheme="majorBidi" w:cs="B Nazanin" w:hint="cs"/>
          <w:sz w:val="28"/>
          <w:szCs w:val="28"/>
          <w:rtl/>
          <w:lang w:bidi="fa-IR"/>
        </w:rPr>
        <w:t xml:space="preserve"> به عنوان یک عدد خاکستری فاصله ای تعریف می شود.</w:t>
      </w:r>
    </w:p>
    <w:p w:rsidR="004A0F55" w:rsidRPr="0091501A" w:rsidRDefault="004A0F55" w:rsidP="0091501A">
      <w:pPr>
        <w:autoSpaceDE w:val="0"/>
        <w:autoSpaceDN w:val="0"/>
        <w:bidi/>
        <w:adjustRightInd w:val="0"/>
        <w:spacing w:after="0" w:line="360" w:lineRule="auto"/>
        <w:jc w:val="center"/>
        <w:rPr>
          <w:rFonts w:asciiTheme="majorBidi" w:hAnsiTheme="majorBidi" w:cs="B Nazanin"/>
          <w:sz w:val="28"/>
          <w:szCs w:val="28"/>
          <w:rtl/>
          <w:lang w:bidi="fa-IR"/>
        </w:rPr>
      </w:pPr>
      <w:r w:rsidRPr="0091501A">
        <w:rPr>
          <w:rFonts w:cs="B Nazanin"/>
          <w:noProof/>
          <w:sz w:val="28"/>
          <w:szCs w:val="28"/>
          <w:lang w:bidi="fa-IR"/>
        </w:rPr>
        <w:drawing>
          <wp:inline distT="0" distB="0" distL="0" distR="0" wp14:anchorId="41A8ACE8" wp14:editId="03882DA0">
            <wp:extent cx="3557601" cy="174249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66085" cy="1746654"/>
                    </a:xfrm>
                    <a:prstGeom prst="rect">
                      <a:avLst/>
                    </a:prstGeom>
                  </pic:spPr>
                </pic:pic>
              </a:graphicData>
            </a:graphic>
          </wp:inline>
        </w:drawing>
      </w:r>
    </w:p>
    <w:p w:rsidR="00565C63" w:rsidRPr="0091501A" w:rsidRDefault="00565C63" w:rsidP="0091501A">
      <w:pPr>
        <w:autoSpaceDE w:val="0"/>
        <w:autoSpaceDN w:val="0"/>
        <w:bidi/>
        <w:adjustRightInd w:val="0"/>
        <w:spacing w:after="0" w:line="360" w:lineRule="auto"/>
        <w:jc w:val="both"/>
        <w:rPr>
          <w:rFonts w:ascii="Times-Roman" w:hAnsi="Times-Roman" w:cs="B Nazanin"/>
          <w:sz w:val="28"/>
          <w:szCs w:val="28"/>
          <w:rtl/>
        </w:rPr>
      </w:pPr>
      <w:r w:rsidRPr="0091501A">
        <w:rPr>
          <w:rFonts w:asciiTheme="majorBidi" w:hAnsiTheme="majorBidi" w:cs="B Nazanin" w:hint="cs"/>
          <w:sz w:val="28"/>
          <w:szCs w:val="28"/>
          <w:rtl/>
          <w:lang w:bidi="fa-IR"/>
        </w:rPr>
        <w:t>فاصله فضایی مودوسکی (</w:t>
      </w:r>
      <w:proofErr w:type="spellStart"/>
      <w:r w:rsidRPr="0091501A">
        <w:rPr>
          <w:rFonts w:asciiTheme="majorBidi" w:hAnsiTheme="majorBidi" w:cs="B Nazanin"/>
          <w:sz w:val="28"/>
          <w:szCs w:val="28"/>
          <w:lang w:bidi="fa-IR"/>
        </w:rPr>
        <w:t>Modowski</w:t>
      </w:r>
      <w:proofErr w:type="spellEnd"/>
      <w:r w:rsidRPr="0091501A">
        <w:rPr>
          <w:rFonts w:asciiTheme="majorBidi" w:hAnsiTheme="majorBidi" w:cs="B Nazanin" w:hint="cs"/>
          <w:sz w:val="28"/>
          <w:szCs w:val="28"/>
          <w:rtl/>
          <w:lang w:bidi="fa-IR"/>
        </w:rPr>
        <w:t xml:space="preserve">) از دو عدد خاکستری به عنوان </w:t>
      </w:r>
      <w:r w:rsidRPr="0091501A">
        <w:rPr>
          <w:rFonts w:ascii="Times-Roman" w:hAnsi="Times-Roman" w:cs="B Nazanin"/>
          <w:sz w:val="28"/>
          <w:szCs w:val="28"/>
        </w:rPr>
        <w:t xml:space="preserve">1 </w:t>
      </w:r>
      <w:r w:rsidRPr="0091501A">
        <w:rPr>
          <w:rFonts w:ascii="Symbol" w:hAnsi="Symbol" w:cs="B Nazanin"/>
          <w:sz w:val="28"/>
          <w:szCs w:val="28"/>
        </w:rPr>
        <w:t></w:t>
      </w:r>
      <w:r w:rsidRPr="0091501A">
        <w:rPr>
          <w:rFonts w:ascii="Times-Italic" w:hAnsi="Times-Italic" w:cs="B Nazanin"/>
          <w:i/>
          <w:iCs/>
          <w:sz w:val="28"/>
          <w:szCs w:val="28"/>
        </w:rPr>
        <w:t xml:space="preserve">x </w:t>
      </w:r>
      <w:r w:rsidRPr="0091501A">
        <w:rPr>
          <w:rFonts w:ascii="Times-Roman" w:hAnsi="Times-Roman" w:cs="B Nazanin" w:hint="cs"/>
          <w:sz w:val="28"/>
          <w:szCs w:val="28"/>
          <w:rtl/>
        </w:rPr>
        <w:t xml:space="preserve">و </w:t>
      </w:r>
      <w:r w:rsidRPr="0091501A">
        <w:rPr>
          <w:rFonts w:ascii="Times-Roman" w:hAnsi="Times-Roman" w:cs="B Nazanin"/>
          <w:sz w:val="28"/>
          <w:szCs w:val="28"/>
        </w:rPr>
        <w:t xml:space="preserve"> 2 </w:t>
      </w:r>
      <w:r w:rsidRPr="0091501A">
        <w:rPr>
          <w:rFonts w:ascii="Symbol" w:hAnsi="Symbol" w:cs="B Nazanin"/>
          <w:sz w:val="28"/>
          <w:szCs w:val="28"/>
        </w:rPr>
        <w:t></w:t>
      </w:r>
      <w:r w:rsidRPr="0091501A">
        <w:rPr>
          <w:rFonts w:ascii="Times-Italic" w:hAnsi="Times-Italic" w:cs="B Nazanin"/>
          <w:i/>
          <w:iCs/>
          <w:sz w:val="28"/>
          <w:szCs w:val="28"/>
        </w:rPr>
        <w:t xml:space="preserve">x </w:t>
      </w:r>
      <w:r w:rsidRPr="0091501A">
        <w:rPr>
          <w:rFonts w:ascii="Times-Roman" w:hAnsi="Times-Roman" w:cs="B Nazanin" w:hint="cs"/>
          <w:sz w:val="28"/>
          <w:szCs w:val="28"/>
          <w:rtl/>
        </w:rPr>
        <w:t xml:space="preserve"> تعریف می شود.</w:t>
      </w:r>
    </w:p>
    <w:p w:rsidR="004A0F55" w:rsidRDefault="004A0F55" w:rsidP="0091501A">
      <w:pPr>
        <w:autoSpaceDE w:val="0"/>
        <w:autoSpaceDN w:val="0"/>
        <w:bidi/>
        <w:adjustRightInd w:val="0"/>
        <w:spacing w:after="0" w:line="360" w:lineRule="auto"/>
        <w:jc w:val="center"/>
        <w:rPr>
          <w:rFonts w:ascii="Times-Roman" w:hAnsi="Times-Roman" w:cs="B Nazanin"/>
          <w:sz w:val="28"/>
          <w:szCs w:val="28"/>
          <w:rtl/>
        </w:rPr>
      </w:pPr>
      <w:r w:rsidRPr="0091501A">
        <w:rPr>
          <w:rFonts w:cs="B Nazanin"/>
          <w:noProof/>
          <w:sz w:val="28"/>
          <w:szCs w:val="28"/>
          <w:lang w:bidi="fa-IR"/>
        </w:rPr>
        <w:drawing>
          <wp:inline distT="0" distB="0" distL="0" distR="0" wp14:anchorId="2BD6B645" wp14:editId="7ECCA3E3">
            <wp:extent cx="3448879" cy="662774"/>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85346" cy="669782"/>
                    </a:xfrm>
                    <a:prstGeom prst="rect">
                      <a:avLst/>
                    </a:prstGeom>
                  </pic:spPr>
                </pic:pic>
              </a:graphicData>
            </a:graphic>
          </wp:inline>
        </w:drawing>
      </w:r>
    </w:p>
    <w:p w:rsidR="0091501A" w:rsidRPr="0091501A" w:rsidRDefault="0091501A" w:rsidP="0091501A">
      <w:pPr>
        <w:autoSpaceDE w:val="0"/>
        <w:autoSpaceDN w:val="0"/>
        <w:bidi/>
        <w:adjustRightInd w:val="0"/>
        <w:spacing w:after="0" w:line="360" w:lineRule="auto"/>
        <w:jc w:val="center"/>
        <w:rPr>
          <w:rFonts w:ascii="Times-Roman" w:hAnsi="Times-Roman" w:cs="B Nazanin"/>
          <w:sz w:val="28"/>
          <w:szCs w:val="28"/>
          <w:rtl/>
        </w:rPr>
      </w:pPr>
    </w:p>
    <w:p w:rsidR="00E75EB9" w:rsidRPr="0091501A" w:rsidRDefault="00E75EB9" w:rsidP="0091501A">
      <w:pPr>
        <w:autoSpaceDE w:val="0"/>
        <w:autoSpaceDN w:val="0"/>
        <w:bidi/>
        <w:adjustRightInd w:val="0"/>
        <w:spacing w:after="0" w:line="360" w:lineRule="auto"/>
        <w:jc w:val="both"/>
        <w:rPr>
          <w:rFonts w:ascii="Times-Roman" w:hAnsi="Times-Roman" w:cs="B Nazanin"/>
          <w:b/>
          <w:bCs/>
          <w:sz w:val="28"/>
          <w:szCs w:val="28"/>
          <w:rtl/>
          <w:lang w:bidi="fa-IR"/>
        </w:rPr>
      </w:pPr>
      <w:r w:rsidRPr="0091501A">
        <w:rPr>
          <w:rFonts w:ascii="Times-Roman" w:hAnsi="Times-Roman" w:cs="B Nazanin" w:hint="cs"/>
          <w:b/>
          <w:bCs/>
          <w:sz w:val="28"/>
          <w:szCs w:val="28"/>
          <w:rtl/>
        </w:rPr>
        <w:t xml:space="preserve">ضمیمه </w:t>
      </w:r>
      <w:r w:rsidRPr="0091501A">
        <w:rPr>
          <w:rFonts w:ascii="Times-Roman" w:hAnsi="Times-Roman" w:cs="B Nazanin"/>
          <w:b/>
          <w:bCs/>
          <w:sz w:val="28"/>
          <w:szCs w:val="28"/>
        </w:rPr>
        <w:t>B</w:t>
      </w:r>
      <w:r w:rsidRPr="0091501A">
        <w:rPr>
          <w:rFonts w:ascii="Times-Roman" w:hAnsi="Times-Roman" w:cs="B Nazanin" w:hint="cs"/>
          <w:b/>
          <w:bCs/>
          <w:sz w:val="28"/>
          <w:szCs w:val="28"/>
          <w:rtl/>
          <w:lang w:bidi="fa-IR"/>
        </w:rPr>
        <w:t xml:space="preserve"> :</w:t>
      </w:r>
    </w:p>
    <w:p w:rsidR="00E75EB9" w:rsidRPr="0091501A" w:rsidRDefault="00E75EB9" w:rsidP="0091501A">
      <w:pPr>
        <w:autoSpaceDE w:val="0"/>
        <w:autoSpaceDN w:val="0"/>
        <w:bidi/>
        <w:adjustRightInd w:val="0"/>
        <w:spacing w:after="0" w:line="360" w:lineRule="auto"/>
        <w:jc w:val="both"/>
        <w:rPr>
          <w:rFonts w:ascii="Times-Roman" w:hAnsi="Times-Roman" w:cs="B Nazanin"/>
          <w:b/>
          <w:bCs/>
          <w:sz w:val="28"/>
          <w:szCs w:val="28"/>
          <w:rtl/>
          <w:lang w:bidi="fa-IR"/>
        </w:rPr>
      </w:pPr>
      <w:r w:rsidRPr="0091501A">
        <w:rPr>
          <w:rFonts w:ascii="Times-Roman" w:hAnsi="Times-Roman" w:cs="B Nazanin" w:hint="cs"/>
          <w:b/>
          <w:bCs/>
          <w:sz w:val="28"/>
          <w:szCs w:val="28"/>
          <w:rtl/>
          <w:lang w:bidi="fa-IR"/>
        </w:rPr>
        <w:t xml:space="preserve">الگوریتم فریمورک پیشنهادی برای تجزیه و تحلیل عملکرد محیطی شرکت های عضو زنجیره تامین </w:t>
      </w:r>
    </w:p>
    <w:p w:rsidR="00E75EB9" w:rsidRPr="0091501A" w:rsidRDefault="00E75EB9" w:rsidP="0091501A">
      <w:pPr>
        <w:autoSpaceDE w:val="0"/>
        <w:autoSpaceDN w:val="0"/>
        <w:bidi/>
        <w:adjustRightInd w:val="0"/>
        <w:spacing w:after="0" w:line="360" w:lineRule="auto"/>
        <w:jc w:val="both"/>
        <w:rPr>
          <w:rFonts w:ascii="Times-Roman" w:hAnsi="Times-Roman" w:cs="B Nazanin"/>
          <w:sz w:val="28"/>
          <w:szCs w:val="28"/>
          <w:rtl/>
          <w:lang w:bidi="fa-IR"/>
        </w:rPr>
      </w:pPr>
      <w:r w:rsidRPr="0091501A">
        <w:rPr>
          <w:rFonts w:ascii="Times-Roman" w:hAnsi="Times-Roman" w:cs="B Nazanin" w:hint="cs"/>
          <w:sz w:val="28"/>
          <w:szCs w:val="28"/>
          <w:rtl/>
          <w:lang w:bidi="fa-IR"/>
        </w:rPr>
        <w:t xml:space="preserve">الگوریتم فریمورک پیشنهادی به شکل ادغام روش های </w:t>
      </w:r>
      <w:r w:rsidRPr="0091501A">
        <w:rPr>
          <w:rFonts w:ascii="Times-Roman" w:hAnsi="Times-Roman" w:cs="B Nazanin"/>
          <w:sz w:val="28"/>
          <w:szCs w:val="28"/>
          <w:lang w:bidi="fa-IR"/>
        </w:rPr>
        <w:t>ELECTRE</w:t>
      </w:r>
      <w:r w:rsidRPr="0091501A">
        <w:rPr>
          <w:rFonts w:ascii="Times-Roman" w:hAnsi="Times-Roman" w:cs="B Nazanin" w:hint="cs"/>
          <w:sz w:val="28"/>
          <w:szCs w:val="28"/>
          <w:rtl/>
          <w:lang w:bidi="fa-IR"/>
        </w:rPr>
        <w:t xml:space="preserve"> ، </w:t>
      </w:r>
      <w:r w:rsidRPr="0091501A">
        <w:rPr>
          <w:rFonts w:ascii="Times-Roman" w:hAnsi="Times-Roman" w:cs="B Nazanin"/>
          <w:sz w:val="28"/>
          <w:szCs w:val="28"/>
          <w:lang w:bidi="fa-IR"/>
        </w:rPr>
        <w:t>VIKOR</w:t>
      </w:r>
      <w:r w:rsidRPr="0091501A">
        <w:rPr>
          <w:rFonts w:ascii="Times-Roman" w:hAnsi="Times-Roman" w:cs="B Nazanin" w:hint="cs"/>
          <w:sz w:val="28"/>
          <w:szCs w:val="28"/>
          <w:rtl/>
          <w:lang w:bidi="fa-IR"/>
        </w:rPr>
        <w:t xml:space="preserve"> و خاکستری است در مراحل زیر شرح داده شده است:</w:t>
      </w:r>
    </w:p>
    <w:p w:rsidR="00E75EB9" w:rsidRPr="0091501A" w:rsidRDefault="00E75EB9" w:rsidP="0091501A">
      <w:pPr>
        <w:autoSpaceDE w:val="0"/>
        <w:autoSpaceDN w:val="0"/>
        <w:bidi/>
        <w:adjustRightInd w:val="0"/>
        <w:spacing w:after="0" w:line="360" w:lineRule="auto"/>
        <w:jc w:val="both"/>
        <w:rPr>
          <w:rFonts w:ascii="Times-Roman" w:hAnsi="Times-Roman" w:cs="B Nazanin"/>
          <w:sz w:val="28"/>
          <w:szCs w:val="28"/>
          <w:rtl/>
          <w:lang w:bidi="fa-IR"/>
        </w:rPr>
      </w:pPr>
      <w:r w:rsidRPr="0091501A">
        <w:rPr>
          <w:rFonts w:ascii="Times-Roman" w:hAnsi="Times-Roman" w:cs="B Nazanin" w:hint="cs"/>
          <w:sz w:val="28"/>
          <w:szCs w:val="28"/>
          <w:rtl/>
          <w:lang w:bidi="fa-IR"/>
        </w:rPr>
        <w:lastRenderedPageBreak/>
        <w:t xml:space="preserve">مرحله 1 : لیستی از تمامی جایگزین های احتمالی تولید می کنیم . یک کمیته تصمیم گیرندگان را تشکیل می دهیم که در این زمینه دارای تخصص و تجربه هستند. کمیته تصمیم گیرندگان </w:t>
      </w:r>
      <w:r w:rsidR="00D23A0E" w:rsidRPr="0091501A">
        <w:rPr>
          <w:rFonts w:ascii="Times-Roman" w:hAnsi="Times-Roman" w:cs="B Nazanin" w:hint="cs"/>
          <w:sz w:val="28"/>
          <w:szCs w:val="28"/>
          <w:rtl/>
          <w:lang w:bidi="fa-IR"/>
        </w:rPr>
        <w:t>لیستی از معیار های ارزیابی را برای تعیین رده بندی گزینه ها در نظر می گیرند.</w:t>
      </w:r>
    </w:p>
    <w:p w:rsidR="00D23A0E" w:rsidRPr="0091501A" w:rsidRDefault="00D23A0E" w:rsidP="0091501A">
      <w:pPr>
        <w:autoSpaceDE w:val="0"/>
        <w:autoSpaceDN w:val="0"/>
        <w:bidi/>
        <w:adjustRightInd w:val="0"/>
        <w:spacing w:after="0" w:line="360" w:lineRule="auto"/>
        <w:jc w:val="both"/>
        <w:rPr>
          <w:rFonts w:ascii="Times-Roman" w:hAnsi="Times-Roman" w:cs="B Nazanin"/>
          <w:sz w:val="28"/>
          <w:szCs w:val="28"/>
          <w:rtl/>
          <w:lang w:bidi="fa-IR"/>
        </w:rPr>
      </w:pPr>
      <w:r w:rsidRPr="0091501A">
        <w:rPr>
          <w:rFonts w:ascii="Times-Roman" w:hAnsi="Times-Roman" w:cs="B Nazanin" w:hint="cs"/>
          <w:sz w:val="28"/>
          <w:szCs w:val="28"/>
          <w:rtl/>
          <w:lang w:bidi="fa-IR"/>
        </w:rPr>
        <w:t>مرحله دوم : متغیرهای زبانی و اعداد خاکستری مشابه با وزن هر کدام از معیار ها و رده بندی گزینه های جایگزین را نیز  تعریف می کنیم.</w:t>
      </w:r>
    </w:p>
    <w:p w:rsidR="00D23A0E" w:rsidRPr="0091501A" w:rsidRDefault="00D23A0E" w:rsidP="0091501A">
      <w:pPr>
        <w:autoSpaceDE w:val="0"/>
        <w:autoSpaceDN w:val="0"/>
        <w:bidi/>
        <w:adjustRightInd w:val="0"/>
        <w:spacing w:after="0" w:line="360" w:lineRule="auto"/>
        <w:jc w:val="both"/>
        <w:rPr>
          <w:rFonts w:ascii="Times-Roman" w:hAnsi="Times-Roman" w:cs="B Nazanin"/>
          <w:sz w:val="28"/>
          <w:szCs w:val="28"/>
          <w:rtl/>
          <w:lang w:bidi="fa-IR"/>
        </w:rPr>
      </w:pPr>
      <w:r w:rsidRPr="0091501A">
        <w:rPr>
          <w:rFonts w:ascii="Times-Roman" w:hAnsi="Times-Roman" w:cs="B Nazanin" w:hint="cs"/>
          <w:sz w:val="28"/>
          <w:szCs w:val="28"/>
          <w:rtl/>
          <w:lang w:bidi="fa-IR"/>
        </w:rPr>
        <w:t xml:space="preserve">مرحله سوم: نظرات و اولویت های تصمیم گیرندگان را ادغام می کنیم . این تصمیم مشتق شده از جمع وزن های خاکستری از </w:t>
      </w:r>
      <w:r w:rsidRPr="0091501A">
        <w:rPr>
          <w:rFonts w:ascii="Times-Roman" w:hAnsi="Times-Roman" w:cs="B Nazanin"/>
          <w:sz w:val="28"/>
          <w:szCs w:val="28"/>
          <w:lang w:bidi="fa-IR"/>
        </w:rPr>
        <w:t>n</w:t>
      </w:r>
      <w:r w:rsidRPr="0091501A">
        <w:rPr>
          <w:rFonts w:ascii="Times-Roman" w:hAnsi="Times-Roman" w:cs="B Nazanin" w:hint="cs"/>
          <w:sz w:val="28"/>
          <w:szCs w:val="28"/>
          <w:rtl/>
          <w:lang w:bidi="fa-IR"/>
        </w:rPr>
        <w:t xml:space="preserve"> تصمیم گیرنده است که می توان به این شکل  محاسبه کرد</w:t>
      </w:r>
    </w:p>
    <w:p w:rsidR="004A0F55" w:rsidRPr="0091501A" w:rsidRDefault="004A0F55" w:rsidP="0091501A">
      <w:pPr>
        <w:autoSpaceDE w:val="0"/>
        <w:autoSpaceDN w:val="0"/>
        <w:bidi/>
        <w:adjustRightInd w:val="0"/>
        <w:spacing w:after="0" w:line="360" w:lineRule="auto"/>
        <w:jc w:val="center"/>
        <w:rPr>
          <w:rFonts w:ascii="Times-Roman" w:hAnsi="Times-Roman" w:cs="B Nazanin"/>
          <w:sz w:val="28"/>
          <w:szCs w:val="28"/>
          <w:rtl/>
          <w:lang w:bidi="fa-IR"/>
        </w:rPr>
      </w:pPr>
      <w:r w:rsidRPr="0091501A">
        <w:rPr>
          <w:rFonts w:cs="B Nazanin"/>
          <w:noProof/>
          <w:sz w:val="28"/>
          <w:szCs w:val="28"/>
          <w:lang w:bidi="fa-IR"/>
        </w:rPr>
        <w:drawing>
          <wp:inline distT="0" distB="0" distL="0" distR="0" wp14:anchorId="545C005B" wp14:editId="0EB48199">
            <wp:extent cx="3667539" cy="664531"/>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76500" cy="666155"/>
                    </a:xfrm>
                    <a:prstGeom prst="rect">
                      <a:avLst/>
                    </a:prstGeom>
                  </pic:spPr>
                </pic:pic>
              </a:graphicData>
            </a:graphic>
          </wp:inline>
        </w:drawing>
      </w:r>
    </w:p>
    <w:p w:rsidR="004A0F55" w:rsidRPr="0091501A" w:rsidRDefault="00D23A0E" w:rsidP="0091501A">
      <w:pPr>
        <w:autoSpaceDE w:val="0"/>
        <w:autoSpaceDN w:val="0"/>
        <w:bidi/>
        <w:adjustRightInd w:val="0"/>
        <w:spacing w:after="0" w:line="360" w:lineRule="auto"/>
        <w:jc w:val="both"/>
        <w:rPr>
          <w:rFonts w:ascii="Times-Roman" w:hAnsi="Times-Roman" w:cs="B Nazanin"/>
          <w:sz w:val="28"/>
          <w:szCs w:val="28"/>
          <w:rtl/>
          <w:lang w:bidi="fa-IR"/>
        </w:rPr>
      </w:pPr>
      <w:r w:rsidRPr="0091501A">
        <w:rPr>
          <w:rFonts w:ascii="Times-Roman" w:hAnsi="Times-Roman" w:cs="B Nazanin" w:hint="cs"/>
          <w:sz w:val="28"/>
          <w:szCs w:val="28"/>
          <w:rtl/>
          <w:lang w:bidi="fa-IR"/>
        </w:rPr>
        <w:t xml:space="preserve">امتیاز هر گزینه بر اساس اولویت ها و نظرات </w:t>
      </w:r>
      <w:r w:rsidRPr="0091501A">
        <w:rPr>
          <w:rFonts w:ascii="Times-Roman" w:hAnsi="Times-Roman" w:cs="B Nazanin"/>
          <w:sz w:val="28"/>
          <w:szCs w:val="28"/>
          <w:lang w:bidi="fa-IR"/>
        </w:rPr>
        <w:t>n</w:t>
      </w:r>
      <w:r w:rsidRPr="0091501A">
        <w:rPr>
          <w:rFonts w:ascii="Times-Roman" w:hAnsi="Times-Roman" w:cs="B Nazanin" w:hint="cs"/>
          <w:sz w:val="28"/>
          <w:szCs w:val="28"/>
          <w:rtl/>
          <w:lang w:bidi="fa-IR"/>
        </w:rPr>
        <w:t xml:space="preserve"> تصمیم گیرنده با توجه به معیار </w:t>
      </w:r>
      <w:r w:rsidRPr="0091501A">
        <w:rPr>
          <w:rFonts w:ascii="Times-Roman" w:hAnsi="Times-Roman" w:cs="B Nazanin"/>
          <w:sz w:val="28"/>
          <w:szCs w:val="28"/>
          <w:lang w:bidi="fa-IR"/>
        </w:rPr>
        <w:t>j</w:t>
      </w:r>
      <w:r w:rsidRPr="0091501A">
        <w:rPr>
          <w:rFonts w:ascii="Times-Roman" w:hAnsi="Times-Roman" w:cs="B Nazanin" w:hint="cs"/>
          <w:sz w:val="28"/>
          <w:szCs w:val="28"/>
          <w:rtl/>
          <w:lang w:bidi="fa-IR"/>
        </w:rPr>
        <w:t xml:space="preserve"> است که می توان به وسیله جمع بندی کرد</w:t>
      </w:r>
    </w:p>
    <w:p w:rsidR="004A0F55" w:rsidRPr="0091501A" w:rsidRDefault="004A0F55" w:rsidP="0091501A">
      <w:pPr>
        <w:autoSpaceDE w:val="0"/>
        <w:autoSpaceDN w:val="0"/>
        <w:bidi/>
        <w:adjustRightInd w:val="0"/>
        <w:spacing w:after="0" w:line="360" w:lineRule="auto"/>
        <w:jc w:val="center"/>
        <w:rPr>
          <w:rFonts w:ascii="Times-Roman" w:hAnsi="Times-Roman" w:cs="B Nazanin"/>
          <w:sz w:val="28"/>
          <w:szCs w:val="28"/>
          <w:rtl/>
          <w:lang w:bidi="fa-IR"/>
        </w:rPr>
      </w:pPr>
      <w:r w:rsidRPr="0091501A">
        <w:rPr>
          <w:rFonts w:cs="B Nazanin"/>
          <w:noProof/>
          <w:sz w:val="28"/>
          <w:szCs w:val="28"/>
          <w:lang w:bidi="fa-IR"/>
        </w:rPr>
        <w:drawing>
          <wp:inline distT="0" distB="0" distL="0" distR="0" wp14:anchorId="73EEC98F" wp14:editId="59AFBD96">
            <wp:extent cx="3558208" cy="587440"/>
            <wp:effectExtent l="0" t="0" r="444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68524" cy="589143"/>
                    </a:xfrm>
                    <a:prstGeom prst="rect">
                      <a:avLst/>
                    </a:prstGeom>
                  </pic:spPr>
                </pic:pic>
              </a:graphicData>
            </a:graphic>
          </wp:inline>
        </w:drawing>
      </w:r>
    </w:p>
    <w:p w:rsidR="00D23A0E" w:rsidRPr="0091501A" w:rsidRDefault="00D23A0E" w:rsidP="0091501A">
      <w:pPr>
        <w:autoSpaceDE w:val="0"/>
        <w:autoSpaceDN w:val="0"/>
        <w:bidi/>
        <w:adjustRightInd w:val="0"/>
        <w:spacing w:after="0" w:line="360" w:lineRule="auto"/>
        <w:jc w:val="both"/>
        <w:rPr>
          <w:rFonts w:ascii="Times-Roman" w:hAnsi="Times-Roman" w:cs="B Nazanin"/>
          <w:sz w:val="28"/>
          <w:szCs w:val="28"/>
          <w:rtl/>
          <w:lang w:bidi="fa-IR"/>
        </w:rPr>
      </w:pPr>
      <w:r w:rsidRPr="0091501A">
        <w:rPr>
          <w:rFonts w:ascii="Times-Roman" w:hAnsi="Times-Roman" w:cs="B Nazanin" w:hint="cs"/>
          <w:sz w:val="28"/>
          <w:szCs w:val="28"/>
          <w:rtl/>
          <w:lang w:bidi="fa-IR"/>
        </w:rPr>
        <w:t>مرحله 4 : میانگین وزنی خاکستری را محاسبه می کنیم و یک ماتریس تصمیم گیری خاکستری را به شرح زیر می سازیم:</w:t>
      </w:r>
    </w:p>
    <w:p w:rsidR="004A0F55" w:rsidRPr="0091501A" w:rsidRDefault="004A0F55" w:rsidP="0091501A">
      <w:pPr>
        <w:autoSpaceDE w:val="0"/>
        <w:autoSpaceDN w:val="0"/>
        <w:bidi/>
        <w:adjustRightInd w:val="0"/>
        <w:spacing w:after="0" w:line="360" w:lineRule="auto"/>
        <w:jc w:val="center"/>
        <w:rPr>
          <w:rFonts w:ascii="Times-Roman" w:hAnsi="Times-Roman" w:cs="B Nazanin"/>
          <w:sz w:val="28"/>
          <w:szCs w:val="28"/>
          <w:rtl/>
          <w:lang w:bidi="fa-IR"/>
        </w:rPr>
      </w:pPr>
      <w:r w:rsidRPr="0091501A">
        <w:rPr>
          <w:rFonts w:cs="B Nazanin"/>
          <w:noProof/>
          <w:sz w:val="28"/>
          <w:szCs w:val="28"/>
          <w:lang w:bidi="fa-IR"/>
        </w:rPr>
        <w:drawing>
          <wp:inline distT="0" distB="0" distL="0" distR="0" wp14:anchorId="1CBF6EA6" wp14:editId="4DA1CCC3">
            <wp:extent cx="4055165" cy="1808719"/>
            <wp:effectExtent l="0" t="0" r="254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2493" cy="1811987"/>
                    </a:xfrm>
                    <a:prstGeom prst="rect">
                      <a:avLst/>
                    </a:prstGeom>
                  </pic:spPr>
                </pic:pic>
              </a:graphicData>
            </a:graphic>
          </wp:inline>
        </w:drawing>
      </w:r>
    </w:p>
    <w:p w:rsidR="00D23A0E" w:rsidRPr="0091501A" w:rsidRDefault="00474101"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Roman" w:hAnsi="Times-Roman" w:cs="B Nazanin" w:hint="cs"/>
          <w:sz w:val="28"/>
          <w:szCs w:val="28"/>
          <w:rtl/>
          <w:lang w:bidi="fa-IR"/>
        </w:rPr>
        <w:t xml:space="preserve">در جایی که </w:t>
      </w:r>
      <w:proofErr w:type="spellStart"/>
      <w:r w:rsidRPr="0091501A">
        <w:rPr>
          <w:rFonts w:ascii="Times-Italic" w:hAnsi="Times-Italic" w:cs="B Nazanin"/>
          <w:i/>
          <w:iCs/>
          <w:sz w:val="28"/>
          <w:szCs w:val="28"/>
        </w:rPr>
        <w:t>ij</w:t>
      </w:r>
      <w:proofErr w:type="spellEnd"/>
      <w:r w:rsidRPr="0091501A">
        <w:rPr>
          <w:rFonts w:ascii="Times-Italic" w:hAnsi="Times-Italic" w:cs="B Nazanin"/>
          <w:i/>
          <w:iCs/>
          <w:sz w:val="28"/>
          <w:szCs w:val="28"/>
        </w:rPr>
        <w:t xml:space="preserve"> </w:t>
      </w:r>
      <w:r w:rsidRPr="0091501A">
        <w:rPr>
          <w:rFonts w:ascii="Symbol" w:hAnsi="Symbol" w:cs="B Nazanin"/>
          <w:sz w:val="28"/>
          <w:szCs w:val="28"/>
        </w:rPr>
        <w:t></w:t>
      </w:r>
      <w:r w:rsidRPr="0091501A">
        <w:rPr>
          <w:rFonts w:ascii="Times-Italic" w:hAnsi="Times-Italic" w:cs="B Nazanin"/>
          <w:i/>
          <w:iCs/>
          <w:sz w:val="28"/>
          <w:szCs w:val="28"/>
        </w:rPr>
        <w:t>x</w:t>
      </w:r>
      <w:r w:rsidRPr="0091501A">
        <w:rPr>
          <w:rFonts w:ascii="Times-Italic" w:hAnsi="Times-Italic" w:cs="B Nazanin" w:hint="cs"/>
          <w:i/>
          <w:iCs/>
          <w:sz w:val="28"/>
          <w:szCs w:val="28"/>
          <w:rtl/>
        </w:rPr>
        <w:t xml:space="preserve"> </w:t>
      </w:r>
      <w:r w:rsidRPr="0091501A">
        <w:rPr>
          <w:rFonts w:ascii="Times-Italic" w:hAnsi="Times-Italic" w:cs="B Nazanin" w:hint="cs"/>
          <w:sz w:val="28"/>
          <w:szCs w:val="28"/>
          <w:rtl/>
        </w:rPr>
        <w:t xml:space="preserve">امتیاز جایگزین های هوش مصنوعی با توجه به معیار </w:t>
      </w:r>
      <w:proofErr w:type="spellStart"/>
      <w:r w:rsidRPr="0091501A">
        <w:rPr>
          <w:rFonts w:ascii="Times-Italic" w:hAnsi="Times-Italic" w:cs="B Nazanin"/>
          <w:sz w:val="28"/>
          <w:szCs w:val="28"/>
        </w:rPr>
        <w:t>C</w:t>
      </w:r>
      <w:r w:rsidRPr="0091501A">
        <w:rPr>
          <w:rFonts w:ascii="Times-Italic" w:hAnsi="Times-Italic" w:cs="B Nazanin"/>
          <w:sz w:val="28"/>
          <w:szCs w:val="28"/>
          <w:vertAlign w:val="subscript"/>
        </w:rPr>
        <w:t>j</w:t>
      </w:r>
      <w:proofErr w:type="spellEnd"/>
      <w:r w:rsidRPr="0091501A">
        <w:rPr>
          <w:rFonts w:ascii="Times-Italic" w:hAnsi="Times-Italic" w:cs="B Nazanin" w:hint="cs"/>
          <w:sz w:val="28"/>
          <w:szCs w:val="28"/>
          <w:rtl/>
          <w:lang w:bidi="fa-IR"/>
        </w:rPr>
        <w:t xml:space="preserve"> است و </w:t>
      </w:r>
      <w:r w:rsidRPr="0091501A">
        <w:rPr>
          <w:rFonts w:ascii="Times-Italic" w:hAnsi="Times-Italic" w:cs="B Nazanin"/>
          <w:i/>
          <w:iCs/>
          <w:sz w:val="28"/>
          <w:szCs w:val="28"/>
        </w:rPr>
        <w:t xml:space="preserve">j </w:t>
      </w:r>
      <w:r w:rsidRPr="0091501A">
        <w:rPr>
          <w:rFonts w:ascii="Symbol" w:hAnsi="Symbol" w:cs="B Nazanin"/>
          <w:sz w:val="28"/>
          <w:szCs w:val="28"/>
        </w:rPr>
        <w:t></w:t>
      </w:r>
      <w:r w:rsidRPr="0091501A">
        <w:rPr>
          <w:rFonts w:ascii="Times-Italic" w:hAnsi="Times-Italic" w:cs="B Nazanin"/>
          <w:i/>
          <w:iCs/>
          <w:sz w:val="28"/>
          <w:szCs w:val="28"/>
        </w:rPr>
        <w:t>w</w:t>
      </w:r>
      <w:r w:rsidRPr="0091501A">
        <w:rPr>
          <w:rFonts w:ascii="Times-Italic" w:hAnsi="Times-Italic" w:cs="B Nazanin" w:hint="cs"/>
          <w:i/>
          <w:iCs/>
          <w:sz w:val="28"/>
          <w:szCs w:val="28"/>
          <w:rtl/>
        </w:rPr>
        <w:t xml:space="preserve"> </w:t>
      </w:r>
      <w:r w:rsidRPr="0091501A">
        <w:rPr>
          <w:rFonts w:ascii="Times-Italic" w:hAnsi="Times-Italic" w:cs="B Nazanin" w:hint="cs"/>
          <w:sz w:val="28"/>
          <w:szCs w:val="28"/>
          <w:rtl/>
        </w:rPr>
        <w:t xml:space="preserve">اهمیت وزن معیار </w:t>
      </w:r>
      <w:r w:rsidRPr="0091501A">
        <w:rPr>
          <w:rFonts w:ascii="Times-Italic" w:hAnsi="Times-Italic" w:cs="B Nazanin"/>
          <w:sz w:val="28"/>
          <w:szCs w:val="28"/>
        </w:rPr>
        <w:t>j</w:t>
      </w:r>
      <w:r w:rsidRPr="0091501A">
        <w:rPr>
          <w:rFonts w:ascii="Times-Italic" w:hAnsi="Times-Italic" w:cs="B Nazanin" w:hint="cs"/>
          <w:sz w:val="28"/>
          <w:szCs w:val="28"/>
          <w:rtl/>
          <w:lang w:bidi="fa-IR"/>
        </w:rPr>
        <w:t xml:space="preserve"> ام است.</w:t>
      </w:r>
    </w:p>
    <w:p w:rsidR="0007559A" w:rsidRPr="0091501A" w:rsidRDefault="00474101"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hint="cs"/>
          <w:sz w:val="28"/>
          <w:szCs w:val="28"/>
          <w:rtl/>
          <w:lang w:bidi="fa-IR"/>
        </w:rPr>
        <w:lastRenderedPageBreak/>
        <w:t xml:space="preserve">مرحله 5: ماتریس </w:t>
      </w:r>
      <w:r w:rsidR="0007559A" w:rsidRPr="0091501A">
        <w:rPr>
          <w:rFonts w:ascii="Times-Italic" w:hAnsi="Times-Italic" w:cs="B Nazanin" w:hint="cs"/>
          <w:sz w:val="28"/>
          <w:szCs w:val="28"/>
          <w:rtl/>
          <w:lang w:bidi="fa-IR"/>
        </w:rPr>
        <w:t>تصمیم گیری خاکستری نرمال سازی می کنیم. ماتریس تصمیم گیری خاکستری به شکل زیر ساخته می شود:</w:t>
      </w:r>
    </w:p>
    <w:p w:rsidR="004A0F55" w:rsidRPr="0091501A" w:rsidRDefault="004A0F55" w:rsidP="0091501A">
      <w:pPr>
        <w:autoSpaceDE w:val="0"/>
        <w:autoSpaceDN w:val="0"/>
        <w:bidi/>
        <w:adjustRightInd w:val="0"/>
        <w:spacing w:after="0" w:line="360" w:lineRule="auto"/>
        <w:jc w:val="center"/>
        <w:rPr>
          <w:rFonts w:ascii="Times-Italic" w:hAnsi="Times-Italic" w:cs="B Nazanin"/>
          <w:sz w:val="28"/>
          <w:szCs w:val="28"/>
          <w:rtl/>
          <w:lang w:bidi="fa-IR"/>
        </w:rPr>
      </w:pPr>
      <w:r w:rsidRPr="0091501A">
        <w:rPr>
          <w:rFonts w:cs="B Nazanin"/>
          <w:noProof/>
          <w:sz w:val="28"/>
          <w:szCs w:val="28"/>
          <w:lang w:bidi="fa-IR"/>
        </w:rPr>
        <w:drawing>
          <wp:inline distT="0" distB="0" distL="0" distR="0" wp14:anchorId="7D7ED842" wp14:editId="577505A7">
            <wp:extent cx="4084679" cy="9367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93026" cy="938690"/>
                    </a:xfrm>
                    <a:prstGeom prst="rect">
                      <a:avLst/>
                    </a:prstGeom>
                  </pic:spPr>
                </pic:pic>
              </a:graphicData>
            </a:graphic>
          </wp:inline>
        </w:drawing>
      </w:r>
    </w:p>
    <w:p w:rsidR="0007559A" w:rsidRPr="0091501A" w:rsidRDefault="0007559A"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hint="cs"/>
          <w:sz w:val="28"/>
          <w:szCs w:val="28"/>
          <w:rtl/>
          <w:lang w:bidi="fa-IR"/>
        </w:rPr>
        <w:t>مرحله 6 : وزن ماتریس تصمیم خاکستری نرمال را محاسبه می کنیم. با فرض اینکه اهمیت و</w:t>
      </w:r>
      <w:r w:rsidR="006C5C65" w:rsidRPr="0091501A">
        <w:rPr>
          <w:rFonts w:ascii="Times-Italic" w:hAnsi="Times-Italic" w:cs="B Nazanin" w:hint="cs"/>
          <w:sz w:val="28"/>
          <w:szCs w:val="28"/>
          <w:rtl/>
          <w:lang w:bidi="fa-IR"/>
        </w:rPr>
        <w:t>زن ویژگی ها متفاوت است، ماتریس تصمیم گیری نرمال خاکستری به وسیله ضرب اهمیت وزنی در صفات و مقادیر ماتریس تصمیم گیری خاکستری نرمال بدست می آید.</w:t>
      </w:r>
    </w:p>
    <w:p w:rsidR="004A0F55" w:rsidRPr="0091501A" w:rsidRDefault="004A0F55" w:rsidP="0091501A">
      <w:pPr>
        <w:autoSpaceDE w:val="0"/>
        <w:autoSpaceDN w:val="0"/>
        <w:bidi/>
        <w:adjustRightInd w:val="0"/>
        <w:spacing w:after="0" w:line="360" w:lineRule="auto"/>
        <w:jc w:val="center"/>
        <w:rPr>
          <w:rFonts w:ascii="Times-Italic" w:hAnsi="Times-Italic" w:cs="B Nazanin"/>
          <w:sz w:val="28"/>
          <w:szCs w:val="28"/>
          <w:rtl/>
          <w:lang w:bidi="fa-IR"/>
        </w:rPr>
      </w:pPr>
      <w:r w:rsidRPr="0091501A">
        <w:rPr>
          <w:rFonts w:cs="B Nazanin"/>
          <w:noProof/>
          <w:sz w:val="28"/>
          <w:szCs w:val="28"/>
          <w:lang w:bidi="fa-IR"/>
        </w:rPr>
        <w:drawing>
          <wp:inline distT="0" distB="0" distL="0" distR="0" wp14:anchorId="7C912799" wp14:editId="5AEF825F">
            <wp:extent cx="4422913" cy="1008734"/>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45923" cy="1013982"/>
                    </a:xfrm>
                    <a:prstGeom prst="rect">
                      <a:avLst/>
                    </a:prstGeom>
                  </pic:spPr>
                </pic:pic>
              </a:graphicData>
            </a:graphic>
          </wp:inline>
        </w:drawing>
      </w:r>
    </w:p>
    <w:p w:rsidR="006C5C65" w:rsidRPr="0091501A" w:rsidRDefault="006C5C65"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hint="cs"/>
          <w:sz w:val="28"/>
          <w:szCs w:val="28"/>
          <w:rtl/>
          <w:lang w:bidi="fa-IR"/>
        </w:rPr>
        <w:t>مرحله 7 :</w:t>
      </w:r>
      <w:r w:rsidR="00993C59" w:rsidRPr="0091501A">
        <w:rPr>
          <w:rFonts w:ascii="Times-Italic" w:hAnsi="Times-Italic" w:cs="B Nazanin" w:hint="cs"/>
          <w:sz w:val="28"/>
          <w:szCs w:val="28"/>
          <w:rtl/>
          <w:lang w:bidi="fa-IR"/>
        </w:rPr>
        <w:t xml:space="preserve"> محاسبه فاصله بین هر دو گزینه جایگزین . مقایسه زوجی در میان گزینه های جایگزین با استفاده از ماتریس تصمیم گیری خاکستری وزنی انجام می شود و فاصله بین گزینه های مختلف مورد محاسبه قرار می گیرد.</w:t>
      </w:r>
    </w:p>
    <w:p w:rsidR="00993C59" w:rsidRPr="0091501A" w:rsidRDefault="00993C59"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hint="cs"/>
          <w:sz w:val="28"/>
          <w:szCs w:val="28"/>
          <w:rtl/>
          <w:lang w:bidi="fa-IR"/>
        </w:rPr>
        <w:t>مرحله 8 : ساخت ماتریس های تطابق و عدم تطابق</w:t>
      </w:r>
      <w:r w:rsidR="0073248F" w:rsidRPr="0091501A">
        <w:rPr>
          <w:rFonts w:ascii="Times-Italic" w:hAnsi="Times-Italic" w:cs="B Nazanin" w:hint="cs"/>
          <w:sz w:val="28"/>
          <w:szCs w:val="28"/>
          <w:rtl/>
          <w:lang w:bidi="fa-IR"/>
        </w:rPr>
        <w:t xml:space="preserve"> است</w:t>
      </w:r>
      <w:r w:rsidRPr="0091501A">
        <w:rPr>
          <w:rFonts w:ascii="Times-Italic" w:hAnsi="Times-Italic" w:cs="B Nazanin" w:hint="cs"/>
          <w:sz w:val="28"/>
          <w:szCs w:val="28"/>
          <w:rtl/>
          <w:lang w:bidi="fa-IR"/>
        </w:rPr>
        <w:t xml:space="preserve"> . ماتریس های تطابق و عدم تطابق بر اساس فاصله بین گزینه های جایگزینی و با جزئیات زیر ساخته می شوند:</w:t>
      </w:r>
    </w:p>
    <w:p w:rsidR="004A0F55" w:rsidRPr="0091501A" w:rsidRDefault="004A0F55" w:rsidP="0091501A">
      <w:pPr>
        <w:autoSpaceDE w:val="0"/>
        <w:autoSpaceDN w:val="0"/>
        <w:bidi/>
        <w:adjustRightInd w:val="0"/>
        <w:spacing w:after="0" w:line="360" w:lineRule="auto"/>
        <w:jc w:val="center"/>
        <w:rPr>
          <w:rFonts w:ascii="Times-Italic" w:hAnsi="Times-Italic" w:cs="B Nazanin"/>
          <w:sz w:val="28"/>
          <w:szCs w:val="28"/>
          <w:rtl/>
          <w:lang w:bidi="fa-IR"/>
        </w:rPr>
      </w:pPr>
      <w:r w:rsidRPr="0091501A">
        <w:rPr>
          <w:rFonts w:cs="B Nazanin"/>
          <w:noProof/>
          <w:sz w:val="28"/>
          <w:szCs w:val="28"/>
          <w:lang w:bidi="fa-IR"/>
        </w:rPr>
        <w:drawing>
          <wp:inline distT="0" distB="0" distL="0" distR="0" wp14:anchorId="6C429AFA" wp14:editId="37D93BF5">
            <wp:extent cx="4243346" cy="2589529"/>
            <wp:effectExtent l="0" t="0" r="508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56763" cy="2597717"/>
                    </a:xfrm>
                    <a:prstGeom prst="rect">
                      <a:avLst/>
                    </a:prstGeom>
                  </pic:spPr>
                </pic:pic>
              </a:graphicData>
            </a:graphic>
          </wp:inline>
        </w:drawing>
      </w:r>
    </w:p>
    <w:p w:rsidR="00993C59" w:rsidRPr="0091501A" w:rsidRDefault="00993C59"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hint="cs"/>
          <w:sz w:val="28"/>
          <w:szCs w:val="28"/>
          <w:rtl/>
          <w:lang w:bidi="fa-IR"/>
        </w:rPr>
        <w:lastRenderedPageBreak/>
        <w:t>و سطح عدم تطابق به شکل زیر تعریف می شود:</w:t>
      </w:r>
    </w:p>
    <w:p w:rsidR="00993C59" w:rsidRPr="0091501A" w:rsidRDefault="00993C59"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hint="cs"/>
          <w:sz w:val="28"/>
          <w:szCs w:val="28"/>
          <w:rtl/>
          <w:lang w:bidi="fa-IR"/>
        </w:rPr>
        <w:t xml:space="preserve">مرحله 9 : ماتریس بولین </w:t>
      </w:r>
      <w:r w:rsidRPr="0091501A">
        <w:rPr>
          <w:rFonts w:ascii="Times-Italic" w:hAnsi="Times-Italic" w:cs="B Nazanin"/>
          <w:sz w:val="28"/>
          <w:szCs w:val="28"/>
          <w:lang w:bidi="fa-IR"/>
        </w:rPr>
        <w:t>E</w:t>
      </w:r>
      <w:r w:rsidRPr="0091501A">
        <w:rPr>
          <w:rFonts w:ascii="Times-Italic" w:hAnsi="Times-Italic" w:cs="B Nazanin" w:hint="cs"/>
          <w:sz w:val="28"/>
          <w:szCs w:val="28"/>
          <w:rtl/>
          <w:lang w:bidi="fa-IR"/>
        </w:rPr>
        <w:t xml:space="preserve"> و </w:t>
      </w:r>
      <w:r w:rsidRPr="0091501A">
        <w:rPr>
          <w:rFonts w:ascii="Times-Italic" w:hAnsi="Times-Italic" w:cs="B Nazanin"/>
          <w:sz w:val="28"/>
          <w:szCs w:val="28"/>
          <w:lang w:bidi="fa-IR"/>
        </w:rPr>
        <w:t>F</w:t>
      </w:r>
      <w:r w:rsidRPr="0091501A">
        <w:rPr>
          <w:rFonts w:ascii="Times-Italic" w:hAnsi="Times-Italic" w:cs="B Nazanin" w:hint="cs"/>
          <w:sz w:val="28"/>
          <w:szCs w:val="28"/>
          <w:rtl/>
          <w:lang w:bidi="fa-IR"/>
        </w:rPr>
        <w:t xml:space="preserve"> باید بسازیم. ماتریس بولین </w:t>
      </w:r>
      <w:r w:rsidRPr="0091501A">
        <w:rPr>
          <w:rFonts w:ascii="Times-Italic" w:hAnsi="Times-Italic" w:cs="B Nazanin"/>
          <w:sz w:val="28"/>
          <w:szCs w:val="28"/>
          <w:lang w:bidi="fa-IR"/>
        </w:rPr>
        <w:t>E</w:t>
      </w:r>
      <w:r w:rsidRPr="0091501A">
        <w:rPr>
          <w:rFonts w:ascii="Times-Italic" w:hAnsi="Times-Italic" w:cs="B Nazanin" w:hint="cs"/>
          <w:sz w:val="28"/>
          <w:szCs w:val="28"/>
          <w:rtl/>
          <w:lang w:bidi="fa-IR"/>
        </w:rPr>
        <w:t xml:space="preserve"> بر اساس حداقل سطح تطابق تعیین می شود ، به شرح زیر:</w:t>
      </w:r>
    </w:p>
    <w:p w:rsidR="004A0F55" w:rsidRPr="0091501A" w:rsidRDefault="004A0F55" w:rsidP="0091501A">
      <w:pPr>
        <w:autoSpaceDE w:val="0"/>
        <w:autoSpaceDN w:val="0"/>
        <w:bidi/>
        <w:adjustRightInd w:val="0"/>
        <w:spacing w:after="0" w:line="360" w:lineRule="auto"/>
        <w:jc w:val="center"/>
        <w:rPr>
          <w:rFonts w:ascii="Times-Italic" w:hAnsi="Times-Italic" w:cs="B Nazanin"/>
          <w:sz w:val="28"/>
          <w:szCs w:val="28"/>
          <w:rtl/>
          <w:lang w:bidi="fa-IR"/>
        </w:rPr>
      </w:pPr>
      <w:r w:rsidRPr="0091501A">
        <w:rPr>
          <w:rFonts w:cs="B Nazanin"/>
          <w:noProof/>
          <w:sz w:val="28"/>
          <w:szCs w:val="28"/>
          <w:lang w:bidi="fa-IR"/>
        </w:rPr>
        <w:drawing>
          <wp:inline distT="0" distB="0" distL="0" distR="0" wp14:anchorId="32B46751" wp14:editId="7901DD1B">
            <wp:extent cx="3826565" cy="1546016"/>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847535" cy="1554488"/>
                    </a:xfrm>
                    <a:prstGeom prst="rect">
                      <a:avLst/>
                    </a:prstGeom>
                  </pic:spPr>
                </pic:pic>
              </a:graphicData>
            </a:graphic>
          </wp:inline>
        </w:drawing>
      </w:r>
    </w:p>
    <w:p w:rsidR="00993C59" w:rsidRPr="0091501A" w:rsidRDefault="00CE6708"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hint="cs"/>
          <w:sz w:val="28"/>
          <w:szCs w:val="28"/>
          <w:rtl/>
          <w:lang w:bidi="fa-IR"/>
        </w:rPr>
        <w:t xml:space="preserve">به طور </w:t>
      </w:r>
      <w:r w:rsidR="00993C59" w:rsidRPr="0091501A">
        <w:rPr>
          <w:rFonts w:ascii="Times-Italic" w:hAnsi="Times-Italic" w:cs="B Nazanin" w:hint="cs"/>
          <w:sz w:val="28"/>
          <w:szCs w:val="28"/>
          <w:rtl/>
          <w:lang w:bidi="fa-IR"/>
        </w:rPr>
        <w:t xml:space="preserve">مشابه ، ماتریس بولین </w:t>
      </w:r>
      <w:r w:rsidR="00993C59" w:rsidRPr="0091501A">
        <w:rPr>
          <w:rFonts w:ascii="Times-Italic" w:hAnsi="Times-Italic" w:cs="B Nazanin"/>
          <w:sz w:val="28"/>
          <w:szCs w:val="28"/>
          <w:lang w:bidi="fa-IR"/>
        </w:rPr>
        <w:t>F</w:t>
      </w:r>
      <w:r w:rsidR="00993C59" w:rsidRPr="0091501A">
        <w:rPr>
          <w:rFonts w:ascii="Times-Italic" w:hAnsi="Times-Italic" w:cs="B Nazanin" w:hint="cs"/>
          <w:sz w:val="28"/>
          <w:szCs w:val="28"/>
          <w:rtl/>
          <w:lang w:bidi="fa-IR"/>
        </w:rPr>
        <w:t xml:space="preserve"> </w:t>
      </w:r>
      <w:r w:rsidRPr="0091501A">
        <w:rPr>
          <w:rFonts w:ascii="Times-Italic" w:hAnsi="Times-Italic" w:cs="B Nazanin" w:hint="cs"/>
          <w:sz w:val="28"/>
          <w:szCs w:val="28"/>
          <w:rtl/>
          <w:lang w:bidi="fa-IR"/>
        </w:rPr>
        <w:t>بر اساس حداقل سطح عدم تطابق به شرح زیر ساخته می شود:</w:t>
      </w:r>
    </w:p>
    <w:p w:rsidR="004A0F55" w:rsidRPr="0091501A" w:rsidRDefault="004A0F55" w:rsidP="0091501A">
      <w:pPr>
        <w:autoSpaceDE w:val="0"/>
        <w:autoSpaceDN w:val="0"/>
        <w:bidi/>
        <w:adjustRightInd w:val="0"/>
        <w:spacing w:after="0" w:line="360" w:lineRule="auto"/>
        <w:jc w:val="center"/>
        <w:rPr>
          <w:rFonts w:ascii="Times-Italic" w:hAnsi="Times-Italic" w:cs="B Nazanin"/>
          <w:sz w:val="28"/>
          <w:szCs w:val="28"/>
          <w:rtl/>
          <w:lang w:bidi="fa-IR"/>
        </w:rPr>
      </w:pPr>
      <w:r w:rsidRPr="0091501A">
        <w:rPr>
          <w:rFonts w:cs="B Nazanin"/>
          <w:noProof/>
          <w:sz w:val="28"/>
          <w:szCs w:val="28"/>
          <w:lang w:bidi="fa-IR"/>
        </w:rPr>
        <w:drawing>
          <wp:inline distT="0" distB="0" distL="0" distR="0" wp14:anchorId="0E34A609" wp14:editId="5393191C">
            <wp:extent cx="3836505" cy="13725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861522" cy="1381522"/>
                    </a:xfrm>
                    <a:prstGeom prst="rect">
                      <a:avLst/>
                    </a:prstGeom>
                  </pic:spPr>
                </pic:pic>
              </a:graphicData>
            </a:graphic>
          </wp:inline>
        </w:drawing>
      </w:r>
    </w:p>
    <w:p w:rsidR="00CE6708" w:rsidRPr="0091501A" w:rsidRDefault="00CE6708"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hint="cs"/>
          <w:sz w:val="28"/>
          <w:szCs w:val="28"/>
          <w:rtl/>
          <w:lang w:bidi="fa-IR"/>
        </w:rPr>
        <w:t xml:space="preserve">مرحله 10 : ماتریس کلی را می سازیم . به وسیله ضرب جز به جز عناصر  ماتریس های </w:t>
      </w:r>
      <w:r w:rsidRPr="0091501A">
        <w:rPr>
          <w:rFonts w:ascii="Times-Italic" w:hAnsi="Times-Italic" w:cs="B Nazanin"/>
          <w:sz w:val="28"/>
          <w:szCs w:val="28"/>
          <w:lang w:bidi="fa-IR"/>
        </w:rPr>
        <w:t>F</w:t>
      </w:r>
      <w:r w:rsidRPr="0091501A">
        <w:rPr>
          <w:rFonts w:ascii="Times-Italic" w:hAnsi="Times-Italic" w:cs="B Nazanin" w:hint="cs"/>
          <w:sz w:val="28"/>
          <w:szCs w:val="28"/>
          <w:rtl/>
          <w:lang w:bidi="fa-IR"/>
        </w:rPr>
        <w:t xml:space="preserve"> و </w:t>
      </w:r>
      <w:r w:rsidRPr="0091501A">
        <w:rPr>
          <w:rFonts w:ascii="Times-Italic" w:hAnsi="Times-Italic" w:cs="B Nazanin"/>
          <w:sz w:val="28"/>
          <w:szCs w:val="28"/>
          <w:lang w:bidi="fa-IR"/>
        </w:rPr>
        <w:t>E</w:t>
      </w:r>
      <w:r w:rsidRPr="0091501A">
        <w:rPr>
          <w:rFonts w:ascii="Times-Italic" w:hAnsi="Times-Italic" w:cs="B Nazanin" w:hint="cs"/>
          <w:sz w:val="28"/>
          <w:szCs w:val="28"/>
          <w:rtl/>
          <w:lang w:bidi="fa-IR"/>
        </w:rPr>
        <w:t xml:space="preserve"> ، ماتریس کلی </w:t>
      </w:r>
      <w:r w:rsidRPr="0091501A">
        <w:rPr>
          <w:rFonts w:ascii="Times-Italic" w:hAnsi="Times-Italic" w:cs="B Nazanin"/>
          <w:sz w:val="28"/>
          <w:szCs w:val="28"/>
          <w:lang w:bidi="fa-IR"/>
        </w:rPr>
        <w:t>G</w:t>
      </w:r>
      <w:r w:rsidRPr="0091501A">
        <w:rPr>
          <w:rFonts w:ascii="Times-Italic" w:hAnsi="Times-Italic" w:cs="B Nazanin" w:hint="cs"/>
          <w:sz w:val="28"/>
          <w:szCs w:val="28"/>
          <w:rtl/>
          <w:lang w:bidi="fa-IR"/>
        </w:rPr>
        <w:t xml:space="preserve"> به شکل زیر ساخته می شود:</w:t>
      </w:r>
    </w:p>
    <w:p w:rsidR="004A0F55" w:rsidRPr="0091501A" w:rsidRDefault="004A0F55" w:rsidP="0091501A">
      <w:pPr>
        <w:autoSpaceDE w:val="0"/>
        <w:autoSpaceDN w:val="0"/>
        <w:bidi/>
        <w:adjustRightInd w:val="0"/>
        <w:spacing w:after="0" w:line="360" w:lineRule="auto"/>
        <w:jc w:val="center"/>
        <w:rPr>
          <w:rFonts w:ascii="Times-Italic" w:hAnsi="Times-Italic" w:cs="B Nazanin"/>
          <w:sz w:val="28"/>
          <w:szCs w:val="28"/>
          <w:rtl/>
          <w:lang w:bidi="fa-IR"/>
        </w:rPr>
      </w:pPr>
      <w:r w:rsidRPr="0091501A">
        <w:rPr>
          <w:rFonts w:cs="B Nazanin"/>
          <w:noProof/>
          <w:sz w:val="28"/>
          <w:szCs w:val="28"/>
          <w:lang w:bidi="fa-IR"/>
        </w:rPr>
        <w:drawing>
          <wp:inline distT="0" distB="0" distL="0" distR="0" wp14:anchorId="06BAEC89" wp14:editId="3FD3559D">
            <wp:extent cx="3289852" cy="53909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320345" cy="544090"/>
                    </a:xfrm>
                    <a:prstGeom prst="rect">
                      <a:avLst/>
                    </a:prstGeom>
                  </pic:spPr>
                </pic:pic>
              </a:graphicData>
            </a:graphic>
          </wp:inline>
        </w:drawing>
      </w:r>
    </w:p>
    <w:p w:rsidR="00CE6708" w:rsidRPr="0091501A" w:rsidRDefault="00CE6708"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hint="cs"/>
          <w:sz w:val="28"/>
          <w:szCs w:val="28"/>
          <w:rtl/>
          <w:lang w:bidi="fa-IR"/>
        </w:rPr>
        <w:t>مرحله 11: بهترین مقدار خاکستری (</w:t>
      </w:r>
      <w:r w:rsidRPr="0091501A">
        <w:rPr>
          <w:rFonts w:ascii="Times-Italic" w:hAnsi="Times-Italic" w:cs="B Nazanin"/>
          <w:sz w:val="28"/>
          <w:szCs w:val="28"/>
          <w:lang w:bidi="fa-IR"/>
        </w:rPr>
        <w:t>GBV</w:t>
      </w:r>
      <w:r w:rsidRPr="0091501A">
        <w:rPr>
          <w:rFonts w:ascii="Times-Italic" w:hAnsi="Times-Italic" w:cs="B Nazanin" w:hint="cs"/>
          <w:sz w:val="28"/>
          <w:szCs w:val="28"/>
          <w:rtl/>
          <w:lang w:bidi="fa-IR"/>
        </w:rPr>
        <w:t>) و بدترین مقدار خاکستری (</w:t>
      </w:r>
      <w:r w:rsidRPr="0091501A">
        <w:rPr>
          <w:rFonts w:ascii="Times-Italic" w:hAnsi="Times-Italic" w:cs="B Nazanin"/>
          <w:sz w:val="28"/>
          <w:szCs w:val="28"/>
          <w:lang w:bidi="fa-IR"/>
        </w:rPr>
        <w:t>GWW</w:t>
      </w:r>
      <w:r w:rsidRPr="0091501A">
        <w:rPr>
          <w:rFonts w:ascii="Times-Italic" w:hAnsi="Times-Italic" w:cs="B Nazanin" w:hint="cs"/>
          <w:sz w:val="28"/>
          <w:szCs w:val="28"/>
          <w:rtl/>
          <w:lang w:bidi="fa-IR"/>
        </w:rPr>
        <w:t>)را تعیین می کنیم :</w:t>
      </w:r>
    </w:p>
    <w:p w:rsidR="004A0F55" w:rsidRPr="0091501A" w:rsidRDefault="004A0F55" w:rsidP="0091501A">
      <w:pPr>
        <w:autoSpaceDE w:val="0"/>
        <w:autoSpaceDN w:val="0"/>
        <w:bidi/>
        <w:adjustRightInd w:val="0"/>
        <w:spacing w:after="0" w:line="360" w:lineRule="auto"/>
        <w:jc w:val="center"/>
        <w:rPr>
          <w:rFonts w:ascii="Times-Italic" w:hAnsi="Times-Italic" w:cs="B Nazanin"/>
          <w:sz w:val="28"/>
          <w:szCs w:val="28"/>
          <w:lang w:bidi="fa-IR"/>
        </w:rPr>
      </w:pPr>
      <w:r w:rsidRPr="0091501A">
        <w:rPr>
          <w:rFonts w:cs="B Nazanin"/>
          <w:noProof/>
          <w:sz w:val="28"/>
          <w:szCs w:val="28"/>
          <w:lang w:bidi="fa-IR"/>
        </w:rPr>
        <w:drawing>
          <wp:inline distT="0" distB="0" distL="0" distR="0" wp14:anchorId="302881CF" wp14:editId="7B07C4D9">
            <wp:extent cx="2951922" cy="1083135"/>
            <wp:effectExtent l="0" t="0" r="127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974326" cy="1091355"/>
                    </a:xfrm>
                    <a:prstGeom prst="rect">
                      <a:avLst/>
                    </a:prstGeom>
                  </pic:spPr>
                </pic:pic>
              </a:graphicData>
            </a:graphic>
          </wp:inline>
        </w:drawing>
      </w:r>
    </w:p>
    <w:p w:rsidR="00CE6708" w:rsidRPr="0091501A" w:rsidRDefault="00CE6708"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hint="cs"/>
          <w:sz w:val="28"/>
          <w:szCs w:val="28"/>
          <w:rtl/>
          <w:lang w:bidi="fa-IR"/>
        </w:rPr>
        <w:t xml:space="preserve">در جایی که </w:t>
      </w:r>
      <w:proofErr w:type="spellStart"/>
      <w:r w:rsidRPr="0091501A">
        <w:rPr>
          <w:rFonts w:ascii="Times-Italic" w:hAnsi="Times-Italic" w:cs="B Nazanin"/>
          <w:i/>
          <w:iCs/>
          <w:sz w:val="28"/>
          <w:szCs w:val="28"/>
        </w:rPr>
        <w:t>i</w:t>
      </w:r>
      <w:proofErr w:type="spellEnd"/>
      <w:r w:rsidRPr="0091501A">
        <w:rPr>
          <w:rFonts w:ascii="Times-Italic" w:hAnsi="Times-Italic" w:cs="B Nazanin"/>
          <w:i/>
          <w:iCs/>
          <w:sz w:val="28"/>
          <w:szCs w:val="28"/>
        </w:rPr>
        <w:t xml:space="preserve"> </w:t>
      </w:r>
      <w:r w:rsidRPr="0091501A">
        <w:rPr>
          <w:rFonts w:ascii="Symbol" w:hAnsi="Symbol" w:cs="B Nazanin"/>
          <w:sz w:val="28"/>
          <w:szCs w:val="28"/>
        </w:rPr>
        <w:t></w:t>
      </w:r>
      <w:r w:rsidRPr="0091501A">
        <w:rPr>
          <w:rFonts w:ascii="Times-Italic" w:hAnsi="Times-Italic" w:cs="B Nazanin"/>
          <w:i/>
          <w:iCs/>
          <w:sz w:val="28"/>
          <w:szCs w:val="28"/>
        </w:rPr>
        <w:t>S</w:t>
      </w:r>
      <w:r w:rsidRPr="0091501A">
        <w:rPr>
          <w:rFonts w:ascii="Times-Italic" w:hAnsi="Times-Italic" w:cs="B Nazanin" w:hint="cs"/>
          <w:i/>
          <w:iCs/>
          <w:sz w:val="28"/>
          <w:szCs w:val="28"/>
          <w:rtl/>
        </w:rPr>
        <w:t xml:space="preserve"> </w:t>
      </w:r>
      <w:r w:rsidRPr="0091501A">
        <w:rPr>
          <w:rFonts w:ascii="Times-Italic" w:hAnsi="Times-Italic" w:cs="B Nazanin" w:hint="cs"/>
          <w:sz w:val="28"/>
          <w:szCs w:val="28"/>
          <w:rtl/>
        </w:rPr>
        <w:t xml:space="preserve"> </w:t>
      </w:r>
      <w:r w:rsidRPr="0091501A">
        <w:rPr>
          <w:rFonts w:ascii="Times-Italic" w:hAnsi="Times-Italic" w:cs="B Nazanin"/>
          <w:sz w:val="28"/>
          <w:szCs w:val="28"/>
        </w:rPr>
        <w:t>A</w:t>
      </w:r>
      <w:r w:rsidRPr="0091501A">
        <w:rPr>
          <w:rFonts w:ascii="Times-Italic" w:hAnsi="Times-Italic" w:cs="B Nazanin"/>
          <w:sz w:val="28"/>
          <w:szCs w:val="28"/>
          <w:vertAlign w:val="subscript"/>
        </w:rPr>
        <w:t>i</w:t>
      </w:r>
      <w:r w:rsidRPr="0091501A">
        <w:rPr>
          <w:rFonts w:ascii="Times-Italic" w:hAnsi="Times-Italic" w:cs="B Nazanin" w:hint="cs"/>
          <w:sz w:val="28"/>
          <w:szCs w:val="28"/>
          <w:rtl/>
          <w:lang w:bidi="fa-IR"/>
        </w:rPr>
        <w:t xml:space="preserve"> با توجه به تمامی معیار های محاسبه شده از جمع فواصل از </w:t>
      </w:r>
      <w:r w:rsidRPr="0091501A">
        <w:rPr>
          <w:rFonts w:ascii="Times-Italic" w:hAnsi="Times-Italic" w:cs="B Nazanin"/>
          <w:sz w:val="28"/>
          <w:szCs w:val="28"/>
          <w:lang w:bidi="fa-IR"/>
        </w:rPr>
        <w:t>GBV</w:t>
      </w:r>
      <w:r w:rsidRPr="0091501A">
        <w:rPr>
          <w:rFonts w:ascii="Times-Italic" w:hAnsi="Times-Italic" w:cs="B Nazanin" w:hint="cs"/>
          <w:sz w:val="28"/>
          <w:szCs w:val="28"/>
          <w:rtl/>
          <w:lang w:bidi="fa-IR"/>
        </w:rPr>
        <w:t xml:space="preserve"> ، و </w:t>
      </w:r>
      <w:proofErr w:type="spellStart"/>
      <w:r w:rsidRPr="0091501A">
        <w:rPr>
          <w:rFonts w:ascii="Times-Italic" w:hAnsi="Times-Italic" w:cs="B Nazanin"/>
          <w:i/>
          <w:iCs/>
          <w:sz w:val="28"/>
          <w:szCs w:val="28"/>
        </w:rPr>
        <w:t>i</w:t>
      </w:r>
      <w:proofErr w:type="spellEnd"/>
      <w:r w:rsidRPr="0091501A">
        <w:rPr>
          <w:rFonts w:ascii="Times-Italic" w:hAnsi="Times-Italic" w:cs="B Nazanin"/>
          <w:i/>
          <w:iCs/>
          <w:sz w:val="28"/>
          <w:szCs w:val="28"/>
        </w:rPr>
        <w:t xml:space="preserve"> </w:t>
      </w:r>
      <w:r w:rsidRPr="0091501A">
        <w:rPr>
          <w:rFonts w:ascii="Symbol" w:hAnsi="Symbol" w:cs="B Nazanin"/>
          <w:sz w:val="28"/>
          <w:szCs w:val="28"/>
        </w:rPr>
        <w:t></w:t>
      </w:r>
      <w:r w:rsidRPr="0091501A">
        <w:rPr>
          <w:rFonts w:ascii="Times-Italic" w:hAnsi="Times-Italic" w:cs="B Nazanin"/>
          <w:i/>
          <w:iCs/>
          <w:sz w:val="28"/>
          <w:szCs w:val="28"/>
        </w:rPr>
        <w:t>R</w:t>
      </w:r>
      <w:r w:rsidRPr="0091501A">
        <w:rPr>
          <w:rFonts w:ascii="Times-Italic" w:hAnsi="Times-Italic" w:cs="B Nazanin" w:hint="cs"/>
          <w:i/>
          <w:iCs/>
          <w:sz w:val="28"/>
          <w:szCs w:val="28"/>
          <w:rtl/>
        </w:rPr>
        <w:t xml:space="preserve"> </w:t>
      </w:r>
      <w:r w:rsidRPr="0091501A">
        <w:rPr>
          <w:rFonts w:ascii="Times-Italic" w:hAnsi="Times-Italic" w:cs="B Nazanin" w:hint="cs"/>
          <w:sz w:val="28"/>
          <w:szCs w:val="28"/>
          <w:rtl/>
        </w:rPr>
        <w:t xml:space="preserve">، </w:t>
      </w:r>
      <w:r w:rsidRPr="0091501A">
        <w:rPr>
          <w:rFonts w:ascii="Times-Italic" w:hAnsi="Times-Italic" w:cs="B Nazanin"/>
          <w:i/>
          <w:iCs/>
          <w:sz w:val="28"/>
          <w:szCs w:val="28"/>
        </w:rPr>
        <w:t>Ai</w:t>
      </w:r>
      <w:r w:rsidRPr="0091501A">
        <w:rPr>
          <w:rFonts w:ascii="Times-Italic" w:hAnsi="Times-Italic" w:cs="B Nazanin" w:hint="cs"/>
          <w:i/>
          <w:iCs/>
          <w:sz w:val="28"/>
          <w:szCs w:val="28"/>
          <w:rtl/>
        </w:rPr>
        <w:t xml:space="preserve"> </w:t>
      </w:r>
      <w:r w:rsidRPr="0091501A">
        <w:rPr>
          <w:rFonts w:ascii="Times-Italic" w:hAnsi="Times-Italic" w:cs="B Nazanin" w:hint="cs"/>
          <w:sz w:val="28"/>
          <w:szCs w:val="28"/>
          <w:rtl/>
        </w:rPr>
        <w:t xml:space="preserve"> با توجه به </w:t>
      </w:r>
      <w:r w:rsidRPr="0091501A">
        <w:rPr>
          <w:rFonts w:ascii="Times-Italic" w:hAnsi="Times-Italic" w:cs="B Nazanin"/>
          <w:sz w:val="28"/>
          <w:szCs w:val="28"/>
        </w:rPr>
        <w:t>j</w:t>
      </w:r>
      <w:r w:rsidRPr="0091501A">
        <w:rPr>
          <w:rFonts w:ascii="Times-Italic" w:hAnsi="Times-Italic" w:cs="B Nazanin" w:hint="cs"/>
          <w:sz w:val="28"/>
          <w:szCs w:val="28"/>
          <w:rtl/>
          <w:lang w:bidi="fa-IR"/>
        </w:rPr>
        <w:t xml:space="preserve"> امین معیار است ، به وسیله حداکثر فاصله از </w:t>
      </w:r>
      <w:r w:rsidRPr="0091501A">
        <w:rPr>
          <w:rFonts w:ascii="Times-Italic" w:hAnsi="Times-Italic" w:cs="B Nazanin"/>
          <w:sz w:val="28"/>
          <w:szCs w:val="28"/>
          <w:lang w:bidi="fa-IR"/>
        </w:rPr>
        <w:t>GBV</w:t>
      </w:r>
      <w:r w:rsidRPr="0091501A">
        <w:rPr>
          <w:rFonts w:ascii="Times-Italic" w:hAnsi="Times-Italic" w:cs="B Nazanin" w:hint="cs"/>
          <w:sz w:val="28"/>
          <w:szCs w:val="28"/>
          <w:rtl/>
          <w:lang w:bidi="fa-IR"/>
        </w:rPr>
        <w:t xml:space="preserve"> محاسبه می شود.</w:t>
      </w:r>
    </w:p>
    <w:p w:rsidR="00CE6708" w:rsidRPr="0091501A" w:rsidRDefault="00CE6708"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hint="cs"/>
          <w:sz w:val="28"/>
          <w:szCs w:val="28"/>
          <w:rtl/>
          <w:lang w:bidi="fa-IR"/>
        </w:rPr>
        <w:lastRenderedPageBreak/>
        <w:t xml:space="preserve">مرحله 14 : مقادیر تکه شده از عدد خاکستری </w:t>
      </w:r>
      <w:r w:rsidRPr="0091501A">
        <w:rPr>
          <w:rFonts w:ascii="Symbol" w:hAnsi="Symbol" w:cs="B Nazanin"/>
          <w:sz w:val="28"/>
          <w:szCs w:val="28"/>
        </w:rPr>
        <w:t></w:t>
      </w:r>
      <w:r w:rsidRPr="0091501A">
        <w:rPr>
          <w:rFonts w:ascii="Times-Italic" w:hAnsi="Times-Italic" w:cs="B Nazanin"/>
          <w:i/>
          <w:iCs/>
          <w:sz w:val="28"/>
          <w:szCs w:val="28"/>
        </w:rPr>
        <w:t>Qi</w:t>
      </w:r>
      <w:r w:rsidRPr="0091501A">
        <w:rPr>
          <w:rFonts w:ascii="Times-Italic" w:hAnsi="Times-Italic" w:cs="B Nazanin" w:hint="cs"/>
          <w:i/>
          <w:iCs/>
          <w:sz w:val="28"/>
          <w:szCs w:val="28"/>
          <w:rtl/>
        </w:rPr>
        <w:t xml:space="preserve"> </w:t>
      </w:r>
      <w:r w:rsidRPr="0091501A">
        <w:rPr>
          <w:rFonts w:ascii="Times-Italic" w:hAnsi="Times-Italic" w:cs="B Nazanin" w:hint="cs"/>
          <w:sz w:val="28"/>
          <w:szCs w:val="28"/>
          <w:rtl/>
        </w:rPr>
        <w:t xml:space="preserve">و رده بندی جایگزین ها است ، که به وسیله مقدار </w:t>
      </w:r>
      <w:r w:rsidRPr="0091501A">
        <w:rPr>
          <w:rFonts w:ascii="Times-Italic" w:hAnsi="Times-Italic" w:cs="B Nazanin"/>
          <w:sz w:val="28"/>
          <w:szCs w:val="28"/>
        </w:rPr>
        <w:t>Q</w:t>
      </w:r>
      <w:r w:rsidRPr="0091501A">
        <w:rPr>
          <w:rFonts w:ascii="Times-Italic" w:hAnsi="Times-Italic" w:cs="B Nazanin"/>
          <w:sz w:val="28"/>
          <w:szCs w:val="28"/>
          <w:vertAlign w:val="subscript"/>
        </w:rPr>
        <w:t>i</w:t>
      </w:r>
      <w:r w:rsidRPr="0091501A">
        <w:rPr>
          <w:rFonts w:ascii="Times-Italic" w:hAnsi="Times-Italic" w:cs="B Nazanin" w:hint="cs"/>
          <w:sz w:val="28"/>
          <w:szCs w:val="28"/>
          <w:rtl/>
          <w:lang w:bidi="fa-IR"/>
        </w:rPr>
        <w:t xml:space="preserve"> به شکل صعودی مرتب می شود ، مقدار کوچکتر </w:t>
      </w:r>
      <w:r w:rsidRPr="0091501A">
        <w:rPr>
          <w:rFonts w:ascii="Times-Italic" w:hAnsi="Times-Italic" w:cs="B Nazanin"/>
          <w:sz w:val="28"/>
          <w:szCs w:val="28"/>
          <w:lang w:bidi="fa-IR"/>
        </w:rPr>
        <w:t>Q</w:t>
      </w:r>
      <w:r w:rsidRPr="0091501A">
        <w:rPr>
          <w:rFonts w:ascii="Times-Italic" w:hAnsi="Times-Italic" w:cs="B Nazanin"/>
          <w:sz w:val="28"/>
          <w:szCs w:val="28"/>
          <w:vertAlign w:val="subscript"/>
          <w:lang w:bidi="fa-IR"/>
        </w:rPr>
        <w:t>i</w:t>
      </w:r>
      <w:r w:rsidRPr="0091501A">
        <w:rPr>
          <w:rFonts w:ascii="Times-Italic" w:hAnsi="Times-Italic" w:cs="B Nazanin" w:hint="cs"/>
          <w:sz w:val="28"/>
          <w:szCs w:val="28"/>
          <w:rtl/>
          <w:lang w:bidi="fa-IR"/>
        </w:rPr>
        <w:t xml:space="preserve"> جایگزین بهتری است.</w:t>
      </w:r>
    </w:p>
    <w:p w:rsidR="00CE6708" w:rsidRPr="0091501A" w:rsidRDefault="00CE6708"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hint="cs"/>
          <w:sz w:val="28"/>
          <w:szCs w:val="28"/>
          <w:rtl/>
          <w:lang w:bidi="fa-IR"/>
        </w:rPr>
        <w:t xml:space="preserve">مرحله 15 : یک راه حل مصالحه ای را تعیین می کنیم. فرض می کنیم که دو شرط داده شده در زیر قابل قبول باشد . سپس </w:t>
      </w:r>
      <w:r w:rsidR="00BB6CDF" w:rsidRPr="0091501A">
        <w:rPr>
          <w:rFonts w:ascii="Times-Italic" w:hAnsi="Times-Italic" w:cs="B Nazanin" w:hint="cs"/>
          <w:sz w:val="28"/>
          <w:szCs w:val="28"/>
          <w:rtl/>
          <w:lang w:bidi="fa-IR"/>
        </w:rPr>
        <w:t xml:space="preserve">با استفاده از شاخص </w:t>
      </w:r>
      <w:r w:rsidR="00BB6CDF" w:rsidRPr="0091501A">
        <w:rPr>
          <w:rFonts w:ascii="Times-Italic" w:hAnsi="Times-Italic" w:cs="B Nazanin"/>
          <w:sz w:val="28"/>
          <w:szCs w:val="28"/>
          <w:lang w:bidi="fa-IR"/>
        </w:rPr>
        <w:t>Q</w:t>
      </w:r>
      <w:r w:rsidR="00BB6CDF" w:rsidRPr="0091501A">
        <w:rPr>
          <w:rFonts w:ascii="Times-Italic" w:hAnsi="Times-Italic" w:cs="B Nazanin"/>
          <w:sz w:val="28"/>
          <w:szCs w:val="28"/>
          <w:vertAlign w:val="subscript"/>
          <w:lang w:bidi="fa-IR"/>
        </w:rPr>
        <w:t>i</w:t>
      </w:r>
      <w:r w:rsidR="00BB6CDF" w:rsidRPr="0091501A">
        <w:rPr>
          <w:rFonts w:ascii="Times-Italic" w:hAnsi="Times-Italic" w:cs="B Nazanin"/>
          <w:sz w:val="28"/>
          <w:szCs w:val="28"/>
          <w:lang w:bidi="fa-IR"/>
        </w:rPr>
        <w:t xml:space="preserve"> </w:t>
      </w:r>
      <w:r w:rsidR="00BB6CDF" w:rsidRPr="0091501A">
        <w:rPr>
          <w:rFonts w:ascii="Times-Italic" w:hAnsi="Times-Italic" w:cs="B Nazanin" w:hint="cs"/>
          <w:sz w:val="28"/>
          <w:szCs w:val="28"/>
          <w:rtl/>
          <w:lang w:bidi="fa-IR"/>
        </w:rPr>
        <w:t xml:space="preserve"> یک راه حل مصالحه ای (</w:t>
      </w:r>
      <w:r w:rsidR="00BB6CDF" w:rsidRPr="0091501A">
        <w:rPr>
          <w:rFonts w:ascii="Times-Italic" w:hAnsi="Times-Italic" w:cs="B Nazanin"/>
          <w:sz w:val="28"/>
          <w:szCs w:val="28"/>
          <w:lang w:bidi="fa-IR"/>
        </w:rPr>
        <w:t>a`</w:t>
      </w:r>
      <w:r w:rsidR="00BB6CDF" w:rsidRPr="0091501A">
        <w:rPr>
          <w:rFonts w:ascii="Times-Italic" w:hAnsi="Times-Italic" w:cs="B Nazanin" w:hint="cs"/>
          <w:sz w:val="28"/>
          <w:szCs w:val="28"/>
          <w:rtl/>
          <w:lang w:bidi="fa-IR"/>
        </w:rPr>
        <w:t>) را به عنوان یک تک راه حل بهینه ای تعیین می کنیم.</w:t>
      </w:r>
    </w:p>
    <w:p w:rsidR="00BB6CDF" w:rsidRPr="0091501A" w:rsidRDefault="00BB6CDF"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sz w:val="28"/>
          <w:szCs w:val="28"/>
          <w:lang w:bidi="fa-IR"/>
        </w:rPr>
        <w:t>[C1]</w:t>
      </w:r>
      <w:r w:rsidRPr="0091501A">
        <w:rPr>
          <w:rFonts w:ascii="Times-Italic" w:hAnsi="Times-Italic" w:cs="B Nazanin" w:hint="cs"/>
          <w:sz w:val="28"/>
          <w:szCs w:val="28"/>
          <w:rtl/>
          <w:lang w:bidi="fa-IR"/>
        </w:rPr>
        <w:t xml:space="preserve"> مزایای قابل قبول است:</w:t>
      </w:r>
    </w:p>
    <w:p w:rsidR="004A0F55" w:rsidRPr="0091501A" w:rsidRDefault="004A0F55" w:rsidP="0091501A">
      <w:pPr>
        <w:autoSpaceDE w:val="0"/>
        <w:autoSpaceDN w:val="0"/>
        <w:bidi/>
        <w:adjustRightInd w:val="0"/>
        <w:spacing w:after="0" w:line="360" w:lineRule="auto"/>
        <w:jc w:val="center"/>
        <w:rPr>
          <w:rFonts w:ascii="Times-Italic" w:hAnsi="Times-Italic" w:cs="B Nazanin"/>
          <w:sz w:val="28"/>
          <w:szCs w:val="28"/>
          <w:rtl/>
          <w:lang w:bidi="fa-IR"/>
        </w:rPr>
      </w:pPr>
      <w:r w:rsidRPr="0091501A">
        <w:rPr>
          <w:rFonts w:cs="B Nazanin"/>
          <w:noProof/>
          <w:sz w:val="28"/>
          <w:szCs w:val="28"/>
          <w:lang w:bidi="fa-IR"/>
        </w:rPr>
        <w:drawing>
          <wp:inline distT="0" distB="0" distL="0" distR="0" wp14:anchorId="45C9F6B4" wp14:editId="3E0C8DAB">
            <wp:extent cx="3528392" cy="82685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555103" cy="833117"/>
                    </a:xfrm>
                    <a:prstGeom prst="rect">
                      <a:avLst/>
                    </a:prstGeom>
                  </pic:spPr>
                </pic:pic>
              </a:graphicData>
            </a:graphic>
          </wp:inline>
        </w:drawing>
      </w:r>
    </w:p>
    <w:p w:rsidR="004A0F55" w:rsidRPr="0091501A" w:rsidRDefault="00BB6CDF"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sz w:val="28"/>
          <w:szCs w:val="28"/>
          <w:lang w:bidi="fa-IR"/>
        </w:rPr>
        <w:t>[C2]</w:t>
      </w:r>
      <w:r w:rsidRPr="0091501A">
        <w:rPr>
          <w:rFonts w:ascii="Times-Italic" w:hAnsi="Times-Italic" w:cs="B Nazanin" w:hint="cs"/>
          <w:sz w:val="28"/>
          <w:szCs w:val="28"/>
          <w:rtl/>
          <w:lang w:bidi="fa-IR"/>
        </w:rPr>
        <w:t xml:space="preserve"> ثبات قابل قبول در تصمیم گیری است.</w:t>
      </w:r>
    </w:p>
    <w:p w:rsidR="00BB6CDF" w:rsidRDefault="00BB6CDF"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hint="cs"/>
          <w:sz w:val="28"/>
          <w:szCs w:val="28"/>
          <w:rtl/>
          <w:lang w:bidi="fa-IR"/>
        </w:rPr>
        <w:t xml:space="preserve">اگر </w:t>
      </w:r>
      <w:r w:rsidRPr="0091501A">
        <w:rPr>
          <w:rFonts w:ascii="Times-Italic" w:hAnsi="Times-Italic" w:cs="B Nazanin"/>
          <w:sz w:val="28"/>
          <w:szCs w:val="28"/>
          <w:lang w:bidi="fa-IR"/>
        </w:rPr>
        <w:t>[C1]</w:t>
      </w:r>
      <w:r w:rsidRPr="0091501A">
        <w:rPr>
          <w:rFonts w:ascii="Times-Italic" w:hAnsi="Times-Italic" w:cs="B Nazanin" w:hint="cs"/>
          <w:sz w:val="28"/>
          <w:szCs w:val="28"/>
          <w:rtl/>
          <w:lang w:bidi="fa-IR"/>
        </w:rPr>
        <w:t xml:space="preserve"> قابل قبول نباشد و </w:t>
      </w:r>
      <w:r w:rsidRPr="0091501A">
        <w:rPr>
          <w:rFonts w:ascii="Symbol" w:hAnsi="Symbol" w:cs="B Nazanin"/>
          <w:sz w:val="28"/>
          <w:szCs w:val="28"/>
        </w:rPr>
        <w:t></w:t>
      </w:r>
      <w:r w:rsidRPr="0091501A">
        <w:rPr>
          <w:rFonts w:ascii="Symbol" w:hAnsi="Symbol" w:cs="B Nazanin"/>
          <w:sz w:val="28"/>
          <w:szCs w:val="28"/>
        </w:rPr>
        <w:t></w:t>
      </w:r>
      <w:r w:rsidRPr="0091501A">
        <w:rPr>
          <w:rFonts w:ascii="Symbol" w:hAnsi="Symbol" w:cs="B Nazanin"/>
          <w:sz w:val="28"/>
          <w:szCs w:val="28"/>
        </w:rPr>
        <w:t></w:t>
      </w:r>
      <w:r w:rsidRPr="0091501A">
        <w:rPr>
          <w:rFonts w:ascii="Symbol" w:hAnsi="Symbol" w:cs="B Nazanin"/>
          <w:sz w:val="28"/>
          <w:szCs w:val="28"/>
        </w:rPr>
        <w:t></w:t>
      </w:r>
      <w:r w:rsidRPr="0091501A">
        <w:rPr>
          <w:rFonts w:ascii="Symbol" w:hAnsi="Symbol" w:cs="B Nazanin"/>
          <w:sz w:val="28"/>
          <w:szCs w:val="28"/>
        </w:rPr>
        <w:t></w:t>
      </w:r>
      <w:r w:rsidRPr="0091501A">
        <w:rPr>
          <w:rFonts w:ascii="Symbol" w:hAnsi="Symbol" w:cs="B Nazanin"/>
          <w:sz w:val="28"/>
          <w:szCs w:val="28"/>
        </w:rPr>
        <w:t></w:t>
      </w:r>
      <w:r w:rsidRPr="0091501A">
        <w:rPr>
          <w:rFonts w:ascii="Symbol" w:hAnsi="Symbol" w:cs="B Nazanin"/>
          <w:sz w:val="28"/>
          <w:szCs w:val="28"/>
        </w:rPr>
        <w:t></w:t>
      </w:r>
      <w:r w:rsidRPr="0091501A">
        <w:rPr>
          <w:rFonts w:ascii="Symbol" w:hAnsi="Symbol" w:cs="B Nazanin"/>
          <w:sz w:val="28"/>
          <w:szCs w:val="28"/>
        </w:rPr>
        <w:t></w:t>
      </w:r>
      <w:r w:rsidRPr="0091501A">
        <w:rPr>
          <w:rFonts w:ascii="Symbol" w:hAnsi="Symbol" w:cs="B Nazanin"/>
          <w:sz w:val="28"/>
          <w:szCs w:val="28"/>
        </w:rPr>
        <w:t></w:t>
      </w:r>
      <w:r w:rsidRPr="0091501A">
        <w:rPr>
          <w:rFonts w:ascii="Symbol" w:hAnsi="Symbol" w:cs="B Nazanin"/>
          <w:sz w:val="28"/>
          <w:szCs w:val="28"/>
        </w:rPr>
        <w:t></w:t>
      </w:r>
      <w:r w:rsidRPr="0091501A">
        <w:rPr>
          <w:rFonts w:ascii="Symbol" w:hAnsi="Symbol" w:cs="B Nazanin"/>
          <w:sz w:val="28"/>
          <w:szCs w:val="28"/>
        </w:rPr>
        <w:t></w:t>
      </w:r>
      <w:r w:rsidRPr="0091501A">
        <w:rPr>
          <w:rFonts w:ascii="Symbol" w:hAnsi="Symbol" w:cs="B Nazanin"/>
          <w:sz w:val="28"/>
          <w:szCs w:val="28"/>
        </w:rPr>
        <w:t></w:t>
      </w:r>
      <w:r w:rsidRPr="0091501A">
        <w:rPr>
          <w:rFonts w:ascii="Times-Roman" w:hAnsi="Times-Roman" w:cs="B Nazanin"/>
          <w:sz w:val="28"/>
          <w:szCs w:val="28"/>
        </w:rPr>
        <w:t xml:space="preserve">' </w:t>
      </w:r>
      <w:r w:rsidRPr="0091501A">
        <w:rPr>
          <w:rFonts w:ascii="Times-Italic" w:hAnsi="Times-Italic" w:cs="B Nazanin"/>
          <w:i/>
          <w:iCs/>
          <w:sz w:val="28"/>
          <w:szCs w:val="28"/>
        </w:rPr>
        <w:t xml:space="preserve">m Q a </w:t>
      </w:r>
      <w:r w:rsidRPr="0091501A">
        <w:rPr>
          <w:rFonts w:ascii="Symbol" w:hAnsi="Symbol" w:cs="B Nazanin"/>
          <w:sz w:val="28"/>
          <w:szCs w:val="28"/>
        </w:rPr>
        <w:t>−</w:t>
      </w:r>
      <w:r w:rsidRPr="0091501A">
        <w:rPr>
          <w:rFonts w:ascii="Times-Italic" w:hAnsi="Times-Italic" w:cs="B Nazanin"/>
          <w:i/>
          <w:iCs/>
          <w:sz w:val="28"/>
          <w:szCs w:val="28"/>
        </w:rPr>
        <w:t xml:space="preserve">Q a </w:t>
      </w:r>
      <w:r w:rsidRPr="0091501A">
        <w:rPr>
          <w:rFonts w:ascii="Symbol" w:hAnsi="Symbol" w:cs="B Nazanin"/>
          <w:sz w:val="28"/>
          <w:szCs w:val="28"/>
        </w:rPr>
        <w:t></w:t>
      </w:r>
      <w:r w:rsidRPr="0091501A">
        <w:rPr>
          <w:rFonts w:ascii="Times-Italic" w:hAnsi="Times-Italic" w:cs="B Nazanin"/>
          <w:i/>
          <w:iCs/>
          <w:sz w:val="28"/>
          <w:szCs w:val="28"/>
        </w:rPr>
        <w:t>DQ</w:t>
      </w:r>
      <w:r w:rsidRPr="0091501A">
        <w:rPr>
          <w:rFonts w:ascii="Times-Italic" w:hAnsi="Times-Italic" w:cs="B Nazanin" w:hint="cs"/>
          <w:i/>
          <w:iCs/>
          <w:sz w:val="28"/>
          <w:szCs w:val="28"/>
          <w:rtl/>
        </w:rPr>
        <w:t xml:space="preserve"> </w:t>
      </w:r>
      <w:r w:rsidRPr="0091501A">
        <w:rPr>
          <w:rFonts w:ascii="Times-Italic" w:hAnsi="Times-Italic" w:cs="B Nazanin" w:hint="cs"/>
          <w:sz w:val="28"/>
          <w:szCs w:val="28"/>
          <w:rtl/>
        </w:rPr>
        <w:t xml:space="preserve">، پس </w:t>
      </w:r>
      <w:r w:rsidRPr="0091501A">
        <w:rPr>
          <w:rFonts w:ascii="Times-Italic" w:hAnsi="Times-Italic" w:cs="B Nazanin"/>
          <w:sz w:val="28"/>
          <w:szCs w:val="28"/>
        </w:rPr>
        <w:t xml:space="preserve">(m)a </w:t>
      </w:r>
      <w:r w:rsidRPr="0091501A">
        <w:rPr>
          <w:rFonts w:ascii="Times-Italic" w:hAnsi="Times-Italic" w:cs="B Nazanin" w:hint="cs"/>
          <w:sz w:val="28"/>
          <w:szCs w:val="28"/>
          <w:rtl/>
          <w:lang w:bidi="fa-IR"/>
        </w:rPr>
        <w:t xml:space="preserve"> و </w:t>
      </w:r>
      <w:r w:rsidRPr="0091501A">
        <w:rPr>
          <w:rFonts w:ascii="Times-Italic" w:hAnsi="Times-Italic" w:cs="B Nazanin"/>
          <w:sz w:val="28"/>
          <w:szCs w:val="28"/>
          <w:lang w:bidi="fa-IR"/>
        </w:rPr>
        <w:t>`a</w:t>
      </w:r>
      <w:r w:rsidRPr="0091501A">
        <w:rPr>
          <w:rFonts w:ascii="Times-Italic" w:hAnsi="Times-Italic" w:cs="B Nazanin" w:hint="cs"/>
          <w:sz w:val="28"/>
          <w:szCs w:val="28"/>
          <w:rtl/>
          <w:lang w:bidi="fa-IR"/>
        </w:rPr>
        <w:t xml:space="preserve"> راه حل مصالحه ای یکسانی است. هر چند که  </w:t>
      </w:r>
      <w:r w:rsidRPr="0091501A">
        <w:rPr>
          <w:rFonts w:ascii="Times-Italic" w:hAnsi="Times-Italic" w:cs="B Nazanin"/>
          <w:sz w:val="28"/>
          <w:szCs w:val="28"/>
          <w:lang w:bidi="fa-IR"/>
        </w:rPr>
        <w:t>`a</w:t>
      </w:r>
      <w:r w:rsidRPr="0091501A">
        <w:rPr>
          <w:rFonts w:ascii="Times-Italic" w:hAnsi="Times-Italic" w:cs="B Nazanin" w:hint="cs"/>
          <w:sz w:val="28"/>
          <w:szCs w:val="28"/>
          <w:rtl/>
          <w:lang w:bidi="fa-IR"/>
        </w:rPr>
        <w:t xml:space="preserve"> دارای مزیت نسبی نیست ، پس راه حل مصالحه ای </w:t>
      </w:r>
      <w:r w:rsidRPr="0091501A">
        <w:rPr>
          <w:rFonts w:ascii="Times-Roman" w:hAnsi="Times-Roman" w:cs="B Nazanin"/>
          <w:sz w:val="28"/>
          <w:szCs w:val="28"/>
        </w:rPr>
        <w:t xml:space="preserve">' '' </w:t>
      </w:r>
      <w:r w:rsidRPr="0091501A">
        <w:rPr>
          <w:rFonts w:ascii="Symbol" w:hAnsi="Symbol" w:cs="B Nazanin"/>
          <w:sz w:val="28"/>
          <w:szCs w:val="28"/>
        </w:rPr>
        <w:t></w:t>
      </w:r>
      <w:r w:rsidRPr="0091501A">
        <w:rPr>
          <w:rFonts w:ascii="Symbol" w:hAnsi="Symbol" w:cs="B Nazanin"/>
          <w:sz w:val="28"/>
          <w:szCs w:val="28"/>
        </w:rPr>
        <w:t></w:t>
      </w:r>
      <w:r w:rsidRPr="0091501A">
        <w:rPr>
          <w:rFonts w:ascii="Symbol" w:hAnsi="Symbol" w:cs="B Nazanin"/>
          <w:sz w:val="28"/>
          <w:szCs w:val="28"/>
        </w:rPr>
        <w:t></w:t>
      </w:r>
      <w:r w:rsidRPr="0091501A">
        <w:rPr>
          <w:rFonts w:ascii="Symbol" w:hAnsi="Symbol" w:cs="B Nazanin"/>
          <w:sz w:val="28"/>
          <w:szCs w:val="28"/>
        </w:rPr>
        <w:t></w:t>
      </w:r>
      <w:r w:rsidRPr="0091501A">
        <w:rPr>
          <w:rFonts w:ascii="Times-Roman" w:hAnsi="Times-Roman" w:cs="B Nazanin"/>
          <w:sz w:val="28"/>
          <w:szCs w:val="28"/>
        </w:rPr>
        <w:t xml:space="preserve">, , , </w:t>
      </w:r>
      <w:r w:rsidRPr="0091501A">
        <w:rPr>
          <w:rFonts w:ascii="Times-Italic" w:hAnsi="Times-Italic" w:cs="B Nazanin"/>
          <w:i/>
          <w:iCs/>
          <w:sz w:val="28"/>
          <w:szCs w:val="28"/>
        </w:rPr>
        <w:t xml:space="preserve">m a </w:t>
      </w:r>
      <w:proofErr w:type="spellStart"/>
      <w:r w:rsidRPr="0091501A">
        <w:rPr>
          <w:rFonts w:ascii="Times-Italic" w:hAnsi="Times-Italic" w:cs="B Nazanin"/>
          <w:i/>
          <w:iCs/>
          <w:sz w:val="28"/>
          <w:szCs w:val="28"/>
        </w:rPr>
        <w:t>a</w:t>
      </w:r>
      <w:proofErr w:type="spellEnd"/>
      <w:r w:rsidRPr="0091501A">
        <w:rPr>
          <w:rFonts w:ascii="Times-Italic" w:hAnsi="Times-Italic" w:cs="B Nazanin"/>
          <w:i/>
          <w:iCs/>
          <w:sz w:val="28"/>
          <w:szCs w:val="28"/>
        </w:rPr>
        <w:t xml:space="preserve"> </w:t>
      </w:r>
      <w:r w:rsidRPr="0091501A">
        <w:rPr>
          <w:rFonts w:ascii="Symbol" w:hAnsi="Symbol" w:cs="B Nazanin"/>
          <w:sz w:val="28"/>
          <w:szCs w:val="28"/>
        </w:rPr>
        <w:t></w:t>
      </w:r>
      <w:r w:rsidRPr="0091501A">
        <w:rPr>
          <w:rFonts w:ascii="Symbol" w:hAnsi="Symbol" w:cs="B Nazanin"/>
          <w:sz w:val="28"/>
          <w:szCs w:val="28"/>
        </w:rPr>
        <w:t></w:t>
      </w:r>
      <w:proofErr w:type="spellStart"/>
      <w:r w:rsidRPr="0091501A">
        <w:rPr>
          <w:rFonts w:ascii="Times-Italic" w:hAnsi="Times-Italic" w:cs="B Nazanin"/>
          <w:i/>
          <w:iCs/>
          <w:sz w:val="28"/>
          <w:szCs w:val="28"/>
        </w:rPr>
        <w:t>a</w:t>
      </w:r>
      <w:proofErr w:type="spellEnd"/>
      <w:r w:rsidRPr="0091501A">
        <w:rPr>
          <w:rFonts w:ascii="Times-Italic" w:hAnsi="Times-Italic" w:cs="B Nazanin" w:hint="cs"/>
          <w:sz w:val="28"/>
          <w:szCs w:val="28"/>
          <w:rtl/>
          <w:lang w:bidi="fa-IR"/>
        </w:rPr>
        <w:t xml:space="preserve"> یکسان هستند . اگر </w:t>
      </w:r>
      <w:r w:rsidRPr="0091501A">
        <w:rPr>
          <w:rFonts w:ascii="Times-Italic" w:hAnsi="Times-Italic" w:cs="B Nazanin"/>
          <w:sz w:val="28"/>
          <w:szCs w:val="28"/>
          <w:lang w:bidi="fa-IR"/>
        </w:rPr>
        <w:t>[C2]</w:t>
      </w:r>
      <w:r w:rsidRPr="0091501A">
        <w:rPr>
          <w:rFonts w:ascii="Times-Italic" w:hAnsi="Times-Italic" w:cs="B Nazanin" w:hint="cs"/>
          <w:sz w:val="28"/>
          <w:szCs w:val="28"/>
          <w:rtl/>
          <w:lang w:bidi="fa-IR"/>
        </w:rPr>
        <w:t xml:space="preserve"> پذیرفته نشود ، کمبود ثبات در تصمیم گیری است، اگر چه </w:t>
      </w:r>
      <w:r w:rsidRPr="0091501A">
        <w:rPr>
          <w:rFonts w:ascii="Times-Italic" w:hAnsi="Times-Italic" w:cs="B Nazanin"/>
          <w:sz w:val="28"/>
          <w:szCs w:val="28"/>
          <w:lang w:bidi="fa-IR"/>
        </w:rPr>
        <w:t>`a</w:t>
      </w:r>
      <w:r w:rsidRPr="0091501A">
        <w:rPr>
          <w:rFonts w:ascii="Times-Italic" w:hAnsi="Times-Italic" w:cs="B Nazanin" w:hint="cs"/>
          <w:sz w:val="28"/>
          <w:szCs w:val="28"/>
          <w:rtl/>
          <w:lang w:bidi="fa-IR"/>
        </w:rPr>
        <w:t xml:space="preserve"> دارای یک مزیت نسبی است. بنابراین ، راه حل های مصالحه ای </w:t>
      </w:r>
      <w:r w:rsidRPr="0091501A">
        <w:rPr>
          <w:rFonts w:ascii="Times-Italic" w:hAnsi="Times-Italic" w:cs="B Nazanin"/>
          <w:sz w:val="28"/>
          <w:szCs w:val="28"/>
          <w:lang w:bidi="fa-IR"/>
        </w:rPr>
        <w:t>`a</w:t>
      </w:r>
      <w:r w:rsidRPr="0091501A">
        <w:rPr>
          <w:rFonts w:ascii="Times-Italic" w:hAnsi="Times-Italic" w:cs="B Nazanin" w:hint="cs"/>
          <w:sz w:val="28"/>
          <w:szCs w:val="28"/>
          <w:rtl/>
          <w:lang w:bidi="fa-IR"/>
        </w:rPr>
        <w:t xml:space="preserve"> و </w:t>
      </w:r>
      <w:r w:rsidRPr="0091501A">
        <w:rPr>
          <w:rFonts w:ascii="Times-Italic" w:hAnsi="Times-Italic" w:cs="B Nazanin"/>
          <w:sz w:val="28"/>
          <w:szCs w:val="28"/>
          <w:lang w:bidi="fa-IR"/>
        </w:rPr>
        <w:t>``a</w:t>
      </w:r>
      <w:r w:rsidRPr="0091501A">
        <w:rPr>
          <w:rFonts w:ascii="Times-Italic" w:hAnsi="Times-Italic" w:cs="B Nazanin" w:hint="cs"/>
          <w:sz w:val="28"/>
          <w:szCs w:val="28"/>
          <w:rtl/>
          <w:lang w:bidi="fa-IR"/>
        </w:rPr>
        <w:t xml:space="preserve"> یکسان هستند.</w:t>
      </w:r>
    </w:p>
    <w:p w:rsidR="0091501A" w:rsidRPr="0091501A" w:rsidRDefault="0091501A" w:rsidP="0091501A">
      <w:pPr>
        <w:autoSpaceDE w:val="0"/>
        <w:autoSpaceDN w:val="0"/>
        <w:bidi/>
        <w:adjustRightInd w:val="0"/>
        <w:spacing w:after="0" w:line="360" w:lineRule="auto"/>
        <w:jc w:val="both"/>
        <w:rPr>
          <w:rFonts w:ascii="Times-Italic" w:hAnsi="Times-Italic" w:cs="B Nazanin"/>
          <w:sz w:val="28"/>
          <w:szCs w:val="28"/>
          <w:rtl/>
          <w:lang w:bidi="fa-IR"/>
        </w:rPr>
      </w:pPr>
    </w:p>
    <w:p w:rsidR="00BB6CDF" w:rsidRPr="0091501A" w:rsidRDefault="00734C75" w:rsidP="0091501A">
      <w:pPr>
        <w:autoSpaceDE w:val="0"/>
        <w:autoSpaceDN w:val="0"/>
        <w:bidi/>
        <w:adjustRightInd w:val="0"/>
        <w:spacing w:after="0" w:line="360" w:lineRule="auto"/>
        <w:jc w:val="both"/>
        <w:rPr>
          <w:rFonts w:ascii="Times-Italic" w:hAnsi="Times-Italic" w:cs="B Nazanin"/>
          <w:b/>
          <w:bCs/>
          <w:sz w:val="28"/>
          <w:szCs w:val="28"/>
          <w:rtl/>
          <w:lang w:bidi="fa-IR"/>
        </w:rPr>
      </w:pPr>
      <w:r w:rsidRPr="0091501A">
        <w:rPr>
          <w:rFonts w:ascii="Times-Italic" w:hAnsi="Times-Italic" w:cs="B Nazanin" w:hint="cs"/>
          <w:b/>
          <w:bCs/>
          <w:sz w:val="28"/>
          <w:szCs w:val="28"/>
          <w:rtl/>
          <w:lang w:bidi="fa-IR"/>
        </w:rPr>
        <w:t xml:space="preserve">ضمیمه </w:t>
      </w:r>
      <w:r w:rsidRPr="0091501A">
        <w:rPr>
          <w:rFonts w:ascii="Times-Italic" w:hAnsi="Times-Italic" w:cs="B Nazanin"/>
          <w:b/>
          <w:bCs/>
          <w:sz w:val="28"/>
          <w:szCs w:val="28"/>
          <w:lang w:bidi="fa-IR"/>
        </w:rPr>
        <w:t>D</w:t>
      </w:r>
      <w:r w:rsidRPr="0091501A">
        <w:rPr>
          <w:rFonts w:ascii="Times-Italic" w:hAnsi="Times-Italic" w:cs="B Nazanin" w:hint="cs"/>
          <w:b/>
          <w:bCs/>
          <w:sz w:val="28"/>
          <w:szCs w:val="28"/>
          <w:rtl/>
          <w:lang w:bidi="fa-IR"/>
        </w:rPr>
        <w:t xml:space="preserve"> </w:t>
      </w:r>
      <w:r w:rsidRPr="0091501A">
        <w:rPr>
          <w:rFonts w:ascii="Arial" w:hAnsi="Arial" w:cs="Arial" w:hint="cs"/>
          <w:b/>
          <w:bCs/>
          <w:sz w:val="28"/>
          <w:szCs w:val="28"/>
          <w:rtl/>
          <w:lang w:bidi="fa-IR"/>
        </w:rPr>
        <w:t>–</w:t>
      </w:r>
      <w:r w:rsidRPr="0091501A">
        <w:rPr>
          <w:rFonts w:ascii="Times-Italic" w:hAnsi="Times-Italic" w:cs="B Nazanin" w:hint="cs"/>
          <w:b/>
          <w:bCs/>
          <w:sz w:val="28"/>
          <w:szCs w:val="28"/>
          <w:rtl/>
          <w:lang w:bidi="fa-IR"/>
        </w:rPr>
        <w:t xml:space="preserve"> مدل محاسبات</w:t>
      </w:r>
    </w:p>
    <w:p w:rsidR="00734C75" w:rsidRPr="0091501A" w:rsidRDefault="00734C75" w:rsidP="0091501A">
      <w:pPr>
        <w:autoSpaceDE w:val="0"/>
        <w:autoSpaceDN w:val="0"/>
        <w:bidi/>
        <w:adjustRightInd w:val="0"/>
        <w:spacing w:after="0" w:line="360" w:lineRule="auto"/>
        <w:jc w:val="both"/>
        <w:rPr>
          <w:rFonts w:ascii="Times-Italic" w:hAnsi="Times-Italic" w:cs="B Nazanin"/>
          <w:sz w:val="28"/>
          <w:szCs w:val="28"/>
          <w:rtl/>
          <w:lang w:bidi="fa-IR"/>
        </w:rPr>
      </w:pPr>
      <w:r w:rsidRPr="0091501A">
        <w:rPr>
          <w:rFonts w:ascii="Times-Italic" w:hAnsi="Times-Italic" w:cs="B Nazanin" w:hint="cs"/>
          <w:sz w:val="28"/>
          <w:szCs w:val="28"/>
          <w:rtl/>
          <w:lang w:bidi="fa-IR"/>
        </w:rPr>
        <w:t xml:space="preserve">مجموعه ای از مدل محاسباتی در زیر برای اولین مورد مطالعاتی که در آن عملکرد محیطی ارائه دهندگان خدمات پشتیبانی پزشکی ارائه شده است : ارزش گذاری های زبانی اهدا شده به وسیله تصمیم گیرندگان به مقادیر معادل با اعداد خاکستری تبدیل شده است . برای معیار </w:t>
      </w:r>
      <w:r w:rsidRPr="0091501A">
        <w:rPr>
          <w:rFonts w:ascii="Times-Italic" w:hAnsi="Times-Italic" w:cs="B Nazanin"/>
          <w:sz w:val="28"/>
          <w:szCs w:val="28"/>
          <w:lang w:bidi="fa-IR"/>
        </w:rPr>
        <w:t>C1</w:t>
      </w:r>
      <w:r w:rsidRPr="0091501A">
        <w:rPr>
          <w:rFonts w:ascii="Times-Italic" w:hAnsi="Times-Italic" w:cs="B Nazanin" w:hint="cs"/>
          <w:sz w:val="28"/>
          <w:szCs w:val="28"/>
          <w:rtl/>
          <w:lang w:bidi="fa-IR"/>
        </w:rPr>
        <w:t xml:space="preserve"> ،ارزش</w:t>
      </w:r>
      <w:r w:rsidR="00451E45" w:rsidRPr="0091501A">
        <w:rPr>
          <w:rFonts w:ascii="Times-Italic" w:hAnsi="Times-Italic" w:cs="B Nazanin" w:hint="cs"/>
          <w:sz w:val="28"/>
          <w:szCs w:val="28"/>
          <w:rtl/>
          <w:lang w:bidi="fa-IR"/>
        </w:rPr>
        <w:t xml:space="preserve"> گذاری های زبانی اهدا شده توسط چهار تصمیم گیرنده عبارتند از </w:t>
      </w:r>
      <w:r w:rsidR="00451E45" w:rsidRPr="0091501A">
        <w:rPr>
          <w:rFonts w:ascii="Times-Italic" w:hAnsi="Times-Italic" w:cs="B Nazanin"/>
          <w:sz w:val="28"/>
          <w:szCs w:val="28"/>
          <w:lang w:bidi="fa-IR"/>
        </w:rPr>
        <w:t>{M,VH,H,VH}</w:t>
      </w:r>
      <w:r w:rsidRPr="0091501A">
        <w:rPr>
          <w:rFonts w:ascii="Times-Italic" w:hAnsi="Times-Italic" w:cs="B Nazanin" w:hint="cs"/>
          <w:sz w:val="28"/>
          <w:szCs w:val="28"/>
          <w:rtl/>
          <w:lang w:bidi="fa-IR"/>
        </w:rPr>
        <w:t xml:space="preserve"> </w:t>
      </w:r>
      <w:r w:rsidR="00451E45" w:rsidRPr="0091501A">
        <w:rPr>
          <w:rFonts w:ascii="Times-Italic" w:hAnsi="Times-Italic" w:cs="B Nazanin" w:hint="cs"/>
          <w:sz w:val="28"/>
          <w:szCs w:val="28"/>
          <w:rtl/>
          <w:lang w:bidi="fa-IR"/>
        </w:rPr>
        <w:t>. عدد خاکستری معادل به عنوان      وارد می شود</w:t>
      </w:r>
    </w:p>
    <w:p w:rsidR="0091501A" w:rsidRDefault="00451E45" w:rsidP="000F798C">
      <w:pPr>
        <w:autoSpaceDE w:val="0"/>
        <w:autoSpaceDN w:val="0"/>
        <w:bidi/>
        <w:adjustRightInd w:val="0"/>
        <w:spacing w:after="0" w:line="360" w:lineRule="auto"/>
        <w:jc w:val="both"/>
        <w:rPr>
          <w:rFonts w:ascii="Times-Roman" w:hAnsi="Times-Roman" w:cs="B Nazanin"/>
          <w:sz w:val="28"/>
          <w:szCs w:val="28"/>
          <w:rtl/>
          <w:lang w:bidi="fa-IR"/>
        </w:rPr>
      </w:pPr>
      <w:r w:rsidRPr="0091501A">
        <w:rPr>
          <w:rFonts w:ascii="Times-Roman" w:hAnsi="Times-Roman" w:cs="B Nazanin" w:hint="cs"/>
          <w:sz w:val="28"/>
          <w:szCs w:val="28"/>
          <w:rtl/>
          <w:lang w:bidi="fa-IR"/>
        </w:rPr>
        <w:t xml:space="preserve">برای </w:t>
      </w:r>
      <w:r w:rsidRPr="0091501A">
        <w:rPr>
          <w:rFonts w:ascii="Times-Roman" w:hAnsi="Times-Roman" w:cs="B Nazanin"/>
          <w:sz w:val="28"/>
          <w:szCs w:val="28"/>
          <w:lang w:bidi="fa-IR"/>
        </w:rPr>
        <w:t>MSSP1</w:t>
      </w:r>
      <w:r w:rsidRPr="0091501A">
        <w:rPr>
          <w:rFonts w:ascii="Times-Roman" w:hAnsi="Times-Roman" w:cs="B Nazanin" w:hint="cs"/>
          <w:sz w:val="28"/>
          <w:szCs w:val="28"/>
          <w:rtl/>
          <w:lang w:bidi="fa-IR"/>
        </w:rPr>
        <w:t xml:space="preserve"> ، ارزشگذاری های اعطا شده توسط چهار تصمیم گیرنده برای معیار </w:t>
      </w:r>
      <w:r w:rsidRPr="0091501A">
        <w:rPr>
          <w:rFonts w:ascii="Times-Roman" w:hAnsi="Times-Roman" w:cs="B Nazanin"/>
          <w:sz w:val="28"/>
          <w:szCs w:val="28"/>
          <w:lang w:bidi="fa-IR"/>
        </w:rPr>
        <w:t>C1</w:t>
      </w:r>
      <w:r w:rsidRPr="0091501A">
        <w:rPr>
          <w:rFonts w:ascii="Times-Roman" w:hAnsi="Times-Roman" w:cs="B Nazanin" w:hint="cs"/>
          <w:sz w:val="28"/>
          <w:szCs w:val="28"/>
          <w:rtl/>
          <w:lang w:bidi="fa-IR"/>
        </w:rPr>
        <w:t xml:space="preserve"> {</w:t>
      </w:r>
      <w:r w:rsidRPr="0091501A">
        <w:rPr>
          <w:rFonts w:ascii="Times-Roman" w:hAnsi="Times-Roman" w:cs="B Nazanin"/>
          <w:sz w:val="28"/>
          <w:szCs w:val="28"/>
          <w:lang w:bidi="fa-IR"/>
        </w:rPr>
        <w:t>G,F,F,G</w:t>
      </w:r>
      <w:r w:rsidRPr="0091501A">
        <w:rPr>
          <w:rFonts w:ascii="Times-Roman" w:hAnsi="Times-Roman" w:cs="B Nazanin" w:hint="cs"/>
          <w:sz w:val="28"/>
          <w:szCs w:val="28"/>
          <w:rtl/>
          <w:lang w:bidi="fa-IR"/>
        </w:rPr>
        <w:t>}</w:t>
      </w:r>
      <w:r w:rsidRPr="0091501A">
        <w:rPr>
          <w:rFonts w:ascii="Times-Roman" w:hAnsi="Times-Roman" w:cs="B Nazanin"/>
          <w:sz w:val="28"/>
          <w:szCs w:val="28"/>
          <w:lang w:bidi="fa-IR"/>
        </w:rPr>
        <w:t xml:space="preserve"> </w:t>
      </w:r>
      <w:r w:rsidRPr="0091501A">
        <w:rPr>
          <w:rFonts w:ascii="Times-Roman" w:hAnsi="Times-Roman" w:cs="B Nazanin" w:hint="cs"/>
          <w:sz w:val="28"/>
          <w:szCs w:val="28"/>
          <w:rtl/>
          <w:lang w:bidi="fa-IR"/>
        </w:rPr>
        <w:t xml:space="preserve"> است . عدد خاکستری معادل به عنوان وارد می شود</w:t>
      </w:r>
      <w:r w:rsidR="0091501A">
        <w:rPr>
          <w:rFonts w:ascii="Times-Roman" w:hAnsi="Times-Roman" w:cs="B Nazanin" w:hint="cs"/>
          <w:sz w:val="28"/>
          <w:szCs w:val="28"/>
          <w:rtl/>
          <w:lang w:bidi="fa-IR"/>
        </w:rPr>
        <w:t>.</w:t>
      </w:r>
    </w:p>
    <w:p w:rsidR="0091501A" w:rsidRPr="0091501A" w:rsidRDefault="0091501A" w:rsidP="0091501A">
      <w:pPr>
        <w:autoSpaceDE w:val="0"/>
        <w:autoSpaceDN w:val="0"/>
        <w:adjustRightInd w:val="0"/>
        <w:spacing w:after="0" w:line="360" w:lineRule="auto"/>
        <w:jc w:val="both"/>
        <w:rPr>
          <w:b/>
          <w:bCs/>
          <w:sz w:val="28"/>
          <w:szCs w:val="28"/>
          <w:rtl/>
        </w:rPr>
      </w:pPr>
      <w:r w:rsidRPr="0091501A">
        <w:rPr>
          <w:b/>
          <w:bCs/>
          <w:sz w:val="28"/>
          <w:szCs w:val="28"/>
        </w:rPr>
        <w:lastRenderedPageBreak/>
        <w:t>References:</w:t>
      </w:r>
    </w:p>
    <w:p w:rsidR="0091501A" w:rsidRPr="000F798C" w:rsidRDefault="0091501A" w:rsidP="000F798C">
      <w:pPr>
        <w:autoSpaceDE w:val="0"/>
        <w:autoSpaceDN w:val="0"/>
        <w:adjustRightInd w:val="0"/>
        <w:spacing w:after="0" w:line="240" w:lineRule="auto"/>
        <w:jc w:val="both"/>
        <w:rPr>
          <w:rtl/>
        </w:rPr>
      </w:pPr>
      <w:r w:rsidRPr="000F798C">
        <w:t xml:space="preserve"> Aiello, G., </w:t>
      </w:r>
      <w:proofErr w:type="spellStart"/>
      <w:r w:rsidRPr="000F798C">
        <w:t>Enea</w:t>
      </w:r>
      <w:proofErr w:type="spellEnd"/>
      <w:r w:rsidRPr="000F798C">
        <w:t xml:space="preserve">, M., Galante, G., 2006. A multi objective approach to facility layout problem by genetic search algorithm and </w:t>
      </w:r>
      <w:proofErr w:type="spellStart"/>
      <w:r w:rsidRPr="000F798C">
        <w:t>Electre</w:t>
      </w:r>
      <w:proofErr w:type="spellEnd"/>
      <w:r w:rsidRPr="000F798C">
        <w:t xml:space="preserve"> method. Robotics and Computer Integrated Manufacturing 22(5&amp;6), 447 - 455. </w:t>
      </w:r>
    </w:p>
    <w:p w:rsidR="0091501A" w:rsidRPr="000F798C" w:rsidRDefault="0091501A" w:rsidP="000F798C">
      <w:pPr>
        <w:autoSpaceDE w:val="0"/>
        <w:autoSpaceDN w:val="0"/>
        <w:adjustRightInd w:val="0"/>
        <w:spacing w:after="0" w:line="240" w:lineRule="auto"/>
        <w:jc w:val="both"/>
        <w:rPr>
          <w:rtl/>
        </w:rPr>
      </w:pPr>
      <w:r w:rsidRPr="000F798C">
        <w:t xml:space="preserve">Awasthi, A., Chauhan, S. S., Goyal, S.S., 2010. A fuzzy multi criteria approach for evaluating environmental performance of suppliers. International Journal of Production Economics 126(2), 370 - 378. </w:t>
      </w:r>
    </w:p>
    <w:p w:rsidR="0091501A" w:rsidRPr="000F798C" w:rsidRDefault="0091501A" w:rsidP="000F798C">
      <w:pPr>
        <w:autoSpaceDE w:val="0"/>
        <w:autoSpaceDN w:val="0"/>
        <w:adjustRightInd w:val="0"/>
        <w:spacing w:after="0" w:line="240" w:lineRule="auto"/>
        <w:jc w:val="both"/>
        <w:rPr>
          <w:rtl/>
        </w:rPr>
      </w:pPr>
      <w:r w:rsidRPr="000F798C">
        <w:t>Bai, C., Sarkis, J., 2010a. Green supplier development: analytical evaluation using rough set theory. Journal of Cleaner Production 18(12), 1200 - 1210.</w:t>
      </w:r>
    </w:p>
    <w:p w:rsidR="0091501A" w:rsidRPr="000F798C" w:rsidRDefault="0091501A" w:rsidP="000F798C">
      <w:pPr>
        <w:autoSpaceDE w:val="0"/>
        <w:autoSpaceDN w:val="0"/>
        <w:adjustRightInd w:val="0"/>
        <w:spacing w:after="0" w:line="240" w:lineRule="auto"/>
        <w:jc w:val="both"/>
        <w:rPr>
          <w:rtl/>
        </w:rPr>
      </w:pPr>
      <w:r w:rsidRPr="000F798C">
        <w:t xml:space="preserve"> Bai. C., Sarkis, J., 2010b. Integrating sustainability into supplier selection with grey system and rough set methodologies. International Journal of Production Economics 124 (1), 252 - 264. </w:t>
      </w:r>
    </w:p>
    <w:p w:rsidR="0091501A" w:rsidRPr="000F798C" w:rsidRDefault="0091501A" w:rsidP="000F798C">
      <w:pPr>
        <w:autoSpaceDE w:val="0"/>
        <w:autoSpaceDN w:val="0"/>
        <w:adjustRightInd w:val="0"/>
        <w:spacing w:after="0" w:line="240" w:lineRule="auto"/>
        <w:jc w:val="both"/>
        <w:rPr>
          <w:rtl/>
        </w:rPr>
      </w:pPr>
      <w:proofErr w:type="spellStart"/>
      <w:r w:rsidRPr="000F798C">
        <w:t>Bala</w:t>
      </w:r>
      <w:proofErr w:type="spellEnd"/>
      <w:r w:rsidRPr="000F798C">
        <w:t xml:space="preserve">, A., Paco Munoz, P., </w:t>
      </w:r>
      <w:proofErr w:type="spellStart"/>
      <w:r w:rsidRPr="000F798C">
        <w:t>Rieradevall</w:t>
      </w:r>
      <w:proofErr w:type="spellEnd"/>
      <w:r w:rsidRPr="000F798C">
        <w:t xml:space="preserve">, J., </w:t>
      </w:r>
      <w:proofErr w:type="spellStart"/>
      <w:r w:rsidRPr="000F798C">
        <w:t>Ysern</w:t>
      </w:r>
      <w:proofErr w:type="spellEnd"/>
      <w:r w:rsidRPr="000F798C">
        <w:t xml:space="preserve">, P., 2008. Experiences with greening suppliers. The </w:t>
      </w:r>
      <w:proofErr w:type="spellStart"/>
      <w:r w:rsidRPr="000F798C">
        <w:t>UniversitatAutònoma</w:t>
      </w:r>
      <w:proofErr w:type="spellEnd"/>
      <w:r w:rsidRPr="000F798C">
        <w:t xml:space="preserve"> de Barcelona. Journal of Cleaner Production 16 (15), 1610 – 1619.</w:t>
      </w:r>
    </w:p>
    <w:p w:rsidR="0091501A" w:rsidRPr="000F798C" w:rsidRDefault="0091501A" w:rsidP="000F798C">
      <w:pPr>
        <w:autoSpaceDE w:val="0"/>
        <w:autoSpaceDN w:val="0"/>
        <w:adjustRightInd w:val="0"/>
        <w:spacing w:after="0" w:line="240" w:lineRule="auto"/>
        <w:jc w:val="both"/>
        <w:rPr>
          <w:rtl/>
        </w:rPr>
      </w:pPr>
      <w:r w:rsidRPr="000F798C">
        <w:t xml:space="preserve"> Baskaran, V., </w:t>
      </w:r>
      <w:proofErr w:type="spellStart"/>
      <w:r w:rsidRPr="000F798C">
        <w:t>Nachiappan</w:t>
      </w:r>
      <w:proofErr w:type="spellEnd"/>
      <w:r w:rsidRPr="000F798C">
        <w:t>, S., Rahman, S., 2012. Indian textile suppliers' sustainability evaluation using the grey approach. International Journal of Production Economics 135 (2), 647 - 658.</w:t>
      </w:r>
    </w:p>
    <w:p w:rsidR="0091501A" w:rsidRPr="000F798C" w:rsidRDefault="0091501A" w:rsidP="000F798C">
      <w:pPr>
        <w:autoSpaceDE w:val="0"/>
        <w:autoSpaceDN w:val="0"/>
        <w:adjustRightInd w:val="0"/>
        <w:spacing w:after="0" w:line="240" w:lineRule="auto"/>
        <w:jc w:val="both"/>
        <w:rPr>
          <w:rtl/>
        </w:rPr>
      </w:pPr>
      <w:r w:rsidRPr="000F798C">
        <w:t xml:space="preserve"> </w:t>
      </w:r>
      <w:proofErr w:type="spellStart"/>
      <w:r w:rsidRPr="000F798C">
        <w:t>Basu</w:t>
      </w:r>
      <w:proofErr w:type="spellEnd"/>
      <w:r w:rsidRPr="000F798C">
        <w:t xml:space="preserve">, R., Wright, J.N., 2008. Total supply chain management. London: Butterworth Heinemann. </w:t>
      </w:r>
    </w:p>
    <w:p w:rsidR="0091501A" w:rsidRPr="000F798C" w:rsidRDefault="0091501A" w:rsidP="000F798C">
      <w:pPr>
        <w:autoSpaceDE w:val="0"/>
        <w:autoSpaceDN w:val="0"/>
        <w:adjustRightInd w:val="0"/>
        <w:spacing w:after="0" w:line="240" w:lineRule="auto"/>
        <w:jc w:val="both"/>
        <w:rPr>
          <w:rtl/>
        </w:rPr>
      </w:pPr>
      <w:r w:rsidRPr="000F798C">
        <w:t xml:space="preserve">Bhattacharya, A., Geraghty, J., Young, P., 2010. Supplier selection paradigm: An integrated hierarchical QFD methodology under multiple </w:t>
      </w:r>
      <w:proofErr w:type="gramStart"/>
      <w:r w:rsidRPr="000F798C">
        <w:t>criteria environment</w:t>
      </w:r>
      <w:proofErr w:type="gramEnd"/>
      <w:r w:rsidRPr="000F798C">
        <w:t>. Applied Soft Computing 10(4), 1013 - 1027.</w:t>
      </w:r>
    </w:p>
    <w:p w:rsidR="0091501A" w:rsidRPr="000F798C" w:rsidRDefault="0091501A" w:rsidP="000F798C">
      <w:pPr>
        <w:autoSpaceDE w:val="0"/>
        <w:autoSpaceDN w:val="0"/>
        <w:adjustRightInd w:val="0"/>
        <w:spacing w:after="0" w:line="240" w:lineRule="auto"/>
        <w:jc w:val="both"/>
        <w:rPr>
          <w:rtl/>
        </w:rPr>
      </w:pPr>
      <w:r w:rsidRPr="000F798C">
        <w:t xml:space="preserve"> Bhattacharya, A., Mohapatra, P., Kumar, V., Dey, P.K., Brady, M., Tiwari M.K., </w:t>
      </w:r>
      <w:proofErr w:type="spellStart"/>
      <w:r w:rsidRPr="000F798C">
        <w:t>Nudurupati</w:t>
      </w:r>
      <w:proofErr w:type="spellEnd"/>
      <w:r w:rsidRPr="000F798C">
        <w:t xml:space="preserve">, S.S., 2014. Green supply chain performance measurement using fuzzy ANP based balanced scorecard: a collaborative </w:t>
      </w:r>
      <w:proofErr w:type="gramStart"/>
      <w:r w:rsidRPr="000F798C">
        <w:t>decision making</w:t>
      </w:r>
      <w:proofErr w:type="gramEnd"/>
      <w:r w:rsidRPr="000F798C">
        <w:t xml:space="preserve"> approach. Production Planning &amp; Control: The Management of Operations 25(8), 698-714. </w:t>
      </w:r>
    </w:p>
    <w:p w:rsidR="0091501A" w:rsidRPr="000F798C" w:rsidRDefault="0091501A" w:rsidP="000F798C">
      <w:pPr>
        <w:autoSpaceDE w:val="0"/>
        <w:autoSpaceDN w:val="0"/>
        <w:adjustRightInd w:val="0"/>
        <w:spacing w:after="0" w:line="240" w:lineRule="auto"/>
        <w:jc w:val="both"/>
        <w:rPr>
          <w:rtl/>
        </w:rPr>
      </w:pPr>
      <w:r w:rsidRPr="000F798C">
        <w:t xml:space="preserve">Bose, I., Pal, R., 2012. Do green supply chain management initiatives impact stock prices of </w:t>
      </w:r>
      <w:proofErr w:type="gramStart"/>
      <w:r w:rsidRPr="000F798C">
        <w:t>firms?.</w:t>
      </w:r>
      <w:proofErr w:type="gramEnd"/>
      <w:r w:rsidRPr="000F798C">
        <w:t xml:space="preserve"> Decision Support Systems 52 (3), 624–634. </w:t>
      </w:r>
    </w:p>
    <w:p w:rsidR="0091501A" w:rsidRPr="000F798C" w:rsidRDefault="0091501A" w:rsidP="000F798C">
      <w:pPr>
        <w:autoSpaceDE w:val="0"/>
        <w:autoSpaceDN w:val="0"/>
        <w:adjustRightInd w:val="0"/>
        <w:spacing w:after="0" w:line="240" w:lineRule="auto"/>
        <w:jc w:val="both"/>
        <w:rPr>
          <w:rtl/>
        </w:rPr>
      </w:pPr>
      <w:r w:rsidRPr="000F798C">
        <w:t xml:space="preserve">Britto, A.J., Almeida, A.T., </w:t>
      </w:r>
      <w:proofErr w:type="spellStart"/>
      <w:r w:rsidRPr="000F798C">
        <w:t>Mota</w:t>
      </w:r>
      <w:proofErr w:type="spellEnd"/>
      <w:r w:rsidRPr="000F798C">
        <w:t xml:space="preserve">, C.M.M., 2010. A multicriteria model for risk sorting of natural gas pipelines based on ELECTRE TRI integrating Utility Theory. European Journal of Operations Research 200(3), 812 - 821. </w:t>
      </w:r>
    </w:p>
    <w:p w:rsidR="0091501A" w:rsidRPr="000F798C" w:rsidRDefault="0091501A" w:rsidP="000F798C">
      <w:pPr>
        <w:autoSpaceDE w:val="0"/>
        <w:autoSpaceDN w:val="0"/>
        <w:adjustRightInd w:val="0"/>
        <w:spacing w:after="0" w:line="240" w:lineRule="auto"/>
        <w:jc w:val="both"/>
        <w:rPr>
          <w:rtl/>
        </w:rPr>
      </w:pPr>
      <w:proofErr w:type="spellStart"/>
      <w:r w:rsidRPr="000F798C">
        <w:t>Buyukozkan</w:t>
      </w:r>
      <w:proofErr w:type="spellEnd"/>
      <w:r w:rsidRPr="000F798C">
        <w:t xml:space="preserve">, G., </w:t>
      </w:r>
      <w:proofErr w:type="spellStart"/>
      <w:r w:rsidRPr="000F798C">
        <w:t>Cifci</w:t>
      </w:r>
      <w:proofErr w:type="spellEnd"/>
      <w:r w:rsidRPr="000F798C">
        <w:t>, G., 2011. A novel fuzzy multi criteria decision framework for sustainable supplier selection with incomplete information. Computers in Industry 62(2), 164 – 174.</w:t>
      </w:r>
    </w:p>
    <w:p w:rsidR="0091501A" w:rsidRPr="000F798C" w:rsidRDefault="0091501A" w:rsidP="000F798C">
      <w:pPr>
        <w:autoSpaceDE w:val="0"/>
        <w:autoSpaceDN w:val="0"/>
        <w:adjustRightInd w:val="0"/>
        <w:spacing w:after="0" w:line="240" w:lineRule="auto"/>
        <w:jc w:val="both"/>
        <w:rPr>
          <w:rtl/>
        </w:rPr>
      </w:pPr>
      <w:r w:rsidRPr="000F798C">
        <w:t xml:space="preserve"> </w:t>
      </w:r>
      <w:proofErr w:type="spellStart"/>
      <w:r w:rsidRPr="000F798C">
        <w:t>Buyukozkan</w:t>
      </w:r>
      <w:proofErr w:type="spellEnd"/>
      <w:r w:rsidRPr="000F798C">
        <w:t xml:space="preserve">, C., </w:t>
      </w:r>
      <w:proofErr w:type="spellStart"/>
      <w:r w:rsidRPr="000F798C">
        <w:t>Cifci</w:t>
      </w:r>
      <w:proofErr w:type="spellEnd"/>
      <w:r w:rsidRPr="000F798C">
        <w:t>, G., 2012a. A novel hybrid MCDM approach based on fuzzy DEMATEL, fuzzy ANP and fuzzy TOPSIS to evaluate green suppliers. Expert Systems with Applications 39(3), 3000 - 3011.</w:t>
      </w:r>
    </w:p>
    <w:p w:rsidR="0091501A" w:rsidRPr="000F798C" w:rsidRDefault="0091501A" w:rsidP="000F798C">
      <w:pPr>
        <w:autoSpaceDE w:val="0"/>
        <w:autoSpaceDN w:val="0"/>
        <w:adjustRightInd w:val="0"/>
        <w:spacing w:after="0" w:line="240" w:lineRule="auto"/>
        <w:jc w:val="both"/>
        <w:rPr>
          <w:rtl/>
        </w:rPr>
      </w:pPr>
      <w:r w:rsidRPr="000F798C">
        <w:t xml:space="preserve"> </w:t>
      </w:r>
      <w:proofErr w:type="spellStart"/>
      <w:r w:rsidRPr="000F798C">
        <w:t>Buyukozkan</w:t>
      </w:r>
      <w:proofErr w:type="spellEnd"/>
      <w:r w:rsidRPr="000F798C">
        <w:t xml:space="preserve">, G., </w:t>
      </w:r>
      <w:proofErr w:type="spellStart"/>
      <w:r w:rsidRPr="000F798C">
        <w:t>Çifci</w:t>
      </w:r>
      <w:proofErr w:type="spellEnd"/>
      <w:r w:rsidRPr="000F798C">
        <w:t xml:space="preserve">, G., 2012b. Evaluation of the green supply chain management practices: a fuzzy ANP approach. Production Planning &amp; Control 23(6), 405 – 418. </w:t>
      </w:r>
    </w:p>
    <w:p w:rsidR="0091501A" w:rsidRPr="000F798C" w:rsidRDefault="0091501A" w:rsidP="000F798C">
      <w:pPr>
        <w:autoSpaceDE w:val="0"/>
        <w:autoSpaceDN w:val="0"/>
        <w:adjustRightInd w:val="0"/>
        <w:spacing w:after="0" w:line="240" w:lineRule="auto"/>
        <w:jc w:val="both"/>
        <w:rPr>
          <w:rtl/>
        </w:rPr>
      </w:pPr>
      <w:r w:rsidRPr="000F798C">
        <w:t xml:space="preserve">Chai, J., Liu, J.N.K., Ngai, E.W.T., 2013. Application of </w:t>
      </w:r>
      <w:proofErr w:type="gramStart"/>
      <w:r w:rsidRPr="000F798C">
        <w:t>decision making</w:t>
      </w:r>
      <w:proofErr w:type="gramEnd"/>
      <w:r w:rsidRPr="000F798C">
        <w:t xml:space="preserve"> techniques in supplier selection: A systematic review of literature. Expert Systems with Applications, 40(10), 3872 – 3885.</w:t>
      </w:r>
      <w:r w:rsidRPr="000F798C">
        <w:t xml:space="preserve"> </w:t>
      </w:r>
    </w:p>
    <w:p w:rsidR="0091501A" w:rsidRPr="000F798C" w:rsidRDefault="0091501A" w:rsidP="000F798C">
      <w:pPr>
        <w:autoSpaceDE w:val="0"/>
        <w:autoSpaceDN w:val="0"/>
        <w:adjustRightInd w:val="0"/>
        <w:spacing w:after="0" w:line="240" w:lineRule="auto"/>
        <w:jc w:val="both"/>
        <w:rPr>
          <w:rtl/>
        </w:rPr>
      </w:pPr>
      <w:r w:rsidRPr="000F798C">
        <w:t xml:space="preserve">Chen, C.C., Tseng, M.L., Lin, Y.H., Lin, Z.S., 2010. Implementation of green supply chain management in uncertainty. In: International Conference on IEEM, IEEE 7 - 10 Dec, 260 - 264. </w:t>
      </w:r>
    </w:p>
    <w:p w:rsidR="0091501A" w:rsidRPr="000F798C" w:rsidRDefault="0091501A" w:rsidP="000F798C">
      <w:pPr>
        <w:autoSpaceDE w:val="0"/>
        <w:autoSpaceDN w:val="0"/>
        <w:adjustRightInd w:val="0"/>
        <w:spacing w:after="0" w:line="240" w:lineRule="auto"/>
        <w:jc w:val="both"/>
        <w:rPr>
          <w:rtl/>
        </w:rPr>
      </w:pPr>
      <w:proofErr w:type="spellStart"/>
      <w:proofErr w:type="gramStart"/>
      <w:r w:rsidRPr="000F798C">
        <w:t>Chen,W.H</w:t>
      </w:r>
      <w:proofErr w:type="spellEnd"/>
      <w:r w:rsidRPr="000F798C">
        <w:t>.</w:t>
      </w:r>
      <w:proofErr w:type="gramEnd"/>
      <w:r w:rsidRPr="000F798C">
        <w:t xml:space="preserve">, 2005. Distribution system restoration using hybrid fuzzy grey method, IEEE Transactions on Power Systems 20, 199 - 205. </w:t>
      </w:r>
    </w:p>
    <w:p w:rsidR="0091501A" w:rsidRPr="000F798C" w:rsidRDefault="0091501A" w:rsidP="000F798C">
      <w:pPr>
        <w:autoSpaceDE w:val="0"/>
        <w:autoSpaceDN w:val="0"/>
        <w:adjustRightInd w:val="0"/>
        <w:spacing w:after="0" w:line="240" w:lineRule="auto"/>
        <w:jc w:val="both"/>
        <w:rPr>
          <w:rtl/>
        </w:rPr>
      </w:pPr>
      <w:r w:rsidRPr="000F798C">
        <w:t xml:space="preserve">Chen, L.Y., Wang, T.C., 2009. Optimizing partners’ choice in IS/IT outsourcing projects: The strategic decision of fuzzy VIKOR. International Journal of Production Economics 120(1), 233- 242. </w:t>
      </w:r>
    </w:p>
    <w:p w:rsidR="0091501A" w:rsidRPr="000F798C" w:rsidRDefault="0091501A" w:rsidP="000F798C">
      <w:pPr>
        <w:autoSpaceDE w:val="0"/>
        <w:autoSpaceDN w:val="0"/>
        <w:adjustRightInd w:val="0"/>
        <w:spacing w:after="0" w:line="240" w:lineRule="auto"/>
        <w:jc w:val="both"/>
        <w:rPr>
          <w:rtl/>
        </w:rPr>
      </w:pPr>
      <w:proofErr w:type="spellStart"/>
      <w:r w:rsidRPr="000F798C">
        <w:t>Chiou</w:t>
      </w:r>
      <w:proofErr w:type="spellEnd"/>
      <w:r w:rsidRPr="000F798C">
        <w:t xml:space="preserve">, C.Y., Hsu, C.W., Hwang, W.Y., 2008. Comparative investigation on green supplier selection of the American, Japanese and Taiwanese electronics industry in China. In: International Conference on IE&amp;EM, IEEE 8 - 11 Dec, 1909 -1914. </w:t>
      </w:r>
    </w:p>
    <w:p w:rsidR="000F798C" w:rsidRPr="000F798C" w:rsidRDefault="0091501A" w:rsidP="000F798C">
      <w:pPr>
        <w:autoSpaceDE w:val="0"/>
        <w:autoSpaceDN w:val="0"/>
        <w:adjustRightInd w:val="0"/>
        <w:spacing w:after="0" w:line="240" w:lineRule="auto"/>
        <w:jc w:val="both"/>
        <w:rPr>
          <w:rtl/>
        </w:rPr>
      </w:pPr>
      <w:proofErr w:type="spellStart"/>
      <w:r w:rsidRPr="000F798C">
        <w:t>Chiou</w:t>
      </w:r>
      <w:proofErr w:type="spellEnd"/>
      <w:r w:rsidRPr="000F798C">
        <w:t xml:space="preserve">, T.Y., Chan, H.K., Lettice, F., Chung, S.H., 2011. The influence of greening the suppliers and green innovation on environmental performance and competitive advantage in Taiwan. Transportation Research, Part E 47(6), 822 - 836. </w:t>
      </w:r>
    </w:p>
    <w:p w:rsidR="000F798C" w:rsidRPr="000F798C" w:rsidRDefault="0091501A" w:rsidP="000F798C">
      <w:pPr>
        <w:autoSpaceDE w:val="0"/>
        <w:autoSpaceDN w:val="0"/>
        <w:adjustRightInd w:val="0"/>
        <w:spacing w:after="0" w:line="240" w:lineRule="auto"/>
        <w:jc w:val="both"/>
        <w:rPr>
          <w:rtl/>
        </w:rPr>
      </w:pPr>
      <w:r w:rsidRPr="000F798C">
        <w:t xml:space="preserve">De Almeida, A.T., 2007. Multicriteria decision model for outsourcing contracts selection based on utility function and ELECTRE method. Computers &amp; Operations Research 34(12), 3569 - 3574. </w:t>
      </w:r>
    </w:p>
    <w:p w:rsidR="000F798C" w:rsidRPr="000F798C" w:rsidRDefault="0091501A" w:rsidP="000F798C">
      <w:pPr>
        <w:autoSpaceDE w:val="0"/>
        <w:autoSpaceDN w:val="0"/>
        <w:adjustRightInd w:val="0"/>
        <w:spacing w:after="0" w:line="240" w:lineRule="auto"/>
        <w:jc w:val="both"/>
        <w:rPr>
          <w:rtl/>
        </w:rPr>
      </w:pPr>
      <w:r w:rsidRPr="000F798C">
        <w:t xml:space="preserve">De Brito, M.P., </w:t>
      </w:r>
      <w:proofErr w:type="spellStart"/>
      <w:r w:rsidRPr="000F798C">
        <w:t>Carbose</w:t>
      </w:r>
      <w:proofErr w:type="spellEnd"/>
      <w:r w:rsidRPr="000F798C">
        <w:t xml:space="preserve">, V., </w:t>
      </w:r>
      <w:proofErr w:type="spellStart"/>
      <w:r w:rsidRPr="000F798C">
        <w:t>Blanquart</w:t>
      </w:r>
      <w:proofErr w:type="spellEnd"/>
      <w:r w:rsidRPr="000F798C">
        <w:t xml:space="preserve">, C.M., 2008. Towards a sustainable fashion retail supply chain in Europe: </w:t>
      </w:r>
      <w:proofErr w:type="spellStart"/>
      <w:r w:rsidRPr="000F798C">
        <w:t>Organisation</w:t>
      </w:r>
      <w:proofErr w:type="spellEnd"/>
      <w:r w:rsidRPr="000F798C">
        <w:t xml:space="preserve"> and performance, International Journal of Production Economics 114(2), 534-553. </w:t>
      </w:r>
    </w:p>
    <w:p w:rsidR="000F798C" w:rsidRPr="000F798C" w:rsidRDefault="0091501A" w:rsidP="000F798C">
      <w:pPr>
        <w:autoSpaceDE w:val="0"/>
        <w:autoSpaceDN w:val="0"/>
        <w:adjustRightInd w:val="0"/>
        <w:spacing w:after="0" w:line="240" w:lineRule="auto"/>
        <w:jc w:val="both"/>
        <w:rPr>
          <w:rtl/>
        </w:rPr>
      </w:pPr>
      <w:r w:rsidRPr="000F798C">
        <w:t xml:space="preserve">Deng, J.L., 1988. The basic methods of grey system. Wuhan: Huazhong University of Technology Press. </w:t>
      </w:r>
    </w:p>
    <w:p w:rsidR="000F798C" w:rsidRPr="000F798C" w:rsidRDefault="0091501A" w:rsidP="000F798C">
      <w:pPr>
        <w:autoSpaceDE w:val="0"/>
        <w:autoSpaceDN w:val="0"/>
        <w:adjustRightInd w:val="0"/>
        <w:spacing w:after="0" w:line="240" w:lineRule="auto"/>
        <w:jc w:val="both"/>
        <w:rPr>
          <w:rtl/>
        </w:rPr>
      </w:pPr>
      <w:r w:rsidRPr="000F798C">
        <w:lastRenderedPageBreak/>
        <w:t xml:space="preserve">Deng, J.L., 1989. Introduction to grey </w:t>
      </w:r>
      <w:proofErr w:type="spellStart"/>
      <w:proofErr w:type="gramStart"/>
      <w:r w:rsidRPr="000F798C">
        <w:t>system.The</w:t>
      </w:r>
      <w:proofErr w:type="spellEnd"/>
      <w:proofErr w:type="gramEnd"/>
      <w:r w:rsidRPr="000F798C">
        <w:t xml:space="preserve"> Journal of Grey system (UK) 1(1), 1 - 24.</w:t>
      </w:r>
    </w:p>
    <w:p w:rsidR="000F798C" w:rsidRPr="000F798C" w:rsidRDefault="0091501A" w:rsidP="000F798C">
      <w:pPr>
        <w:autoSpaceDE w:val="0"/>
        <w:autoSpaceDN w:val="0"/>
        <w:adjustRightInd w:val="0"/>
        <w:spacing w:after="0" w:line="240" w:lineRule="auto"/>
        <w:jc w:val="both"/>
        <w:rPr>
          <w:rtl/>
        </w:rPr>
      </w:pPr>
      <w:r w:rsidRPr="000F798C">
        <w:t xml:space="preserve"> Deng, J.L., 2002. Grey system theory. Huazhong University of Science and Technology Press. </w:t>
      </w:r>
      <w:proofErr w:type="spellStart"/>
      <w:r w:rsidRPr="000F798C">
        <w:t>Diabat</w:t>
      </w:r>
      <w:proofErr w:type="spellEnd"/>
      <w:r w:rsidRPr="000F798C">
        <w:t xml:space="preserve">, </w:t>
      </w:r>
      <w:proofErr w:type="gramStart"/>
      <w:r w:rsidRPr="000F798C">
        <w:t>A,,</w:t>
      </w:r>
      <w:proofErr w:type="gramEnd"/>
      <w:r w:rsidRPr="000F798C">
        <w:t xml:space="preserve"> Govindan, K., 2011. An analysis of the drivers affecting the implementation of green supply chain management. Resources Conservation and Recycling 55(6), 659 - 667. </w:t>
      </w:r>
    </w:p>
    <w:p w:rsidR="000F798C" w:rsidRPr="000F798C" w:rsidRDefault="0091501A" w:rsidP="000F798C">
      <w:pPr>
        <w:autoSpaceDE w:val="0"/>
        <w:autoSpaceDN w:val="0"/>
        <w:adjustRightInd w:val="0"/>
        <w:spacing w:after="0" w:line="240" w:lineRule="auto"/>
        <w:jc w:val="both"/>
        <w:rPr>
          <w:rtl/>
        </w:rPr>
      </w:pPr>
      <w:proofErr w:type="spellStart"/>
      <w:r w:rsidRPr="000F798C">
        <w:t>Diabat</w:t>
      </w:r>
      <w:proofErr w:type="spellEnd"/>
      <w:r w:rsidRPr="000F798C">
        <w:t xml:space="preserve">, A., </w:t>
      </w:r>
      <w:proofErr w:type="spellStart"/>
      <w:r w:rsidRPr="000F798C">
        <w:t>Khodaverdi</w:t>
      </w:r>
      <w:proofErr w:type="spellEnd"/>
      <w:r w:rsidRPr="000F798C">
        <w:t xml:space="preserve">, R., </w:t>
      </w:r>
      <w:proofErr w:type="spellStart"/>
      <w:r w:rsidRPr="000F798C">
        <w:t>Olfat</w:t>
      </w:r>
      <w:proofErr w:type="spellEnd"/>
      <w:r w:rsidRPr="000F798C">
        <w:t xml:space="preserve">, L., 2013. An exploration of green supply chain practices and performances in an automotive industry. International Journal of Advanced Manufacturing Technology 68(1-4), 949 - 961. </w:t>
      </w:r>
    </w:p>
    <w:p w:rsidR="000F798C" w:rsidRPr="000F798C" w:rsidRDefault="0091501A" w:rsidP="000F798C">
      <w:pPr>
        <w:autoSpaceDE w:val="0"/>
        <w:autoSpaceDN w:val="0"/>
        <w:adjustRightInd w:val="0"/>
        <w:spacing w:after="0" w:line="240" w:lineRule="auto"/>
        <w:jc w:val="both"/>
        <w:rPr>
          <w:rtl/>
        </w:rPr>
      </w:pPr>
      <w:proofErr w:type="spellStart"/>
      <w:r w:rsidRPr="000F798C">
        <w:t>Eltayeb</w:t>
      </w:r>
      <w:proofErr w:type="spellEnd"/>
      <w:r w:rsidRPr="000F798C">
        <w:t xml:space="preserve">, T.K., </w:t>
      </w:r>
      <w:proofErr w:type="spellStart"/>
      <w:r w:rsidRPr="000F798C">
        <w:t>Zailani</w:t>
      </w:r>
      <w:proofErr w:type="spellEnd"/>
      <w:r w:rsidRPr="000F798C">
        <w:t xml:space="preserve">, S., </w:t>
      </w:r>
      <w:proofErr w:type="spellStart"/>
      <w:r w:rsidRPr="000F798C">
        <w:t>Ramayah</w:t>
      </w:r>
      <w:proofErr w:type="spellEnd"/>
      <w:r w:rsidRPr="000F798C">
        <w:t>, T., 2011. Green supply chain initiatives among certified companies in Malaysia and environmental sustainability: investigating the outcomes. Resources Conservation and Recycling 55(5), 495 - 506.</w:t>
      </w:r>
    </w:p>
    <w:p w:rsidR="000F798C" w:rsidRPr="000F798C" w:rsidRDefault="0091501A" w:rsidP="000F798C">
      <w:pPr>
        <w:autoSpaceDE w:val="0"/>
        <w:autoSpaceDN w:val="0"/>
        <w:adjustRightInd w:val="0"/>
        <w:spacing w:after="0" w:line="240" w:lineRule="auto"/>
        <w:jc w:val="both"/>
        <w:rPr>
          <w:rtl/>
        </w:rPr>
      </w:pPr>
      <w:r w:rsidRPr="000F798C">
        <w:t xml:space="preserve"> </w:t>
      </w:r>
      <w:proofErr w:type="spellStart"/>
      <w:r w:rsidRPr="000F798C">
        <w:t>Feyziogelu</w:t>
      </w:r>
      <w:proofErr w:type="spellEnd"/>
      <w:r w:rsidRPr="000F798C">
        <w:t xml:space="preserve">, O., </w:t>
      </w:r>
      <w:proofErr w:type="spellStart"/>
      <w:r w:rsidRPr="000F798C">
        <w:t>Buyukozkan</w:t>
      </w:r>
      <w:proofErr w:type="spellEnd"/>
      <w:r w:rsidRPr="000F798C">
        <w:t xml:space="preserve">, G., 2010. Evaluation of green suppliers considering decision criteria dependencies. In: Lecture Notes in Economics and Mathematical Systems 1, 634, Multiple Criteria Decision Making for Sustainable Energy and Transportation Systems, Part 2, 145 - 154. </w:t>
      </w:r>
    </w:p>
    <w:p w:rsidR="000F798C" w:rsidRPr="000F798C" w:rsidRDefault="0091501A" w:rsidP="000F798C">
      <w:pPr>
        <w:autoSpaceDE w:val="0"/>
        <w:autoSpaceDN w:val="0"/>
        <w:adjustRightInd w:val="0"/>
        <w:spacing w:after="0" w:line="240" w:lineRule="auto"/>
        <w:jc w:val="both"/>
        <w:rPr>
          <w:rtl/>
        </w:rPr>
      </w:pPr>
      <w:r w:rsidRPr="000F798C">
        <w:t>Garvin, D.A., 1993. Building a learning organization. Harvard Business Review 71 (4), 78 - 81.</w:t>
      </w:r>
    </w:p>
    <w:p w:rsidR="000F798C" w:rsidRPr="000F798C" w:rsidRDefault="0091501A" w:rsidP="000F798C">
      <w:pPr>
        <w:autoSpaceDE w:val="0"/>
        <w:autoSpaceDN w:val="0"/>
        <w:adjustRightInd w:val="0"/>
        <w:spacing w:after="0" w:line="240" w:lineRule="auto"/>
        <w:jc w:val="both"/>
        <w:rPr>
          <w:rtl/>
        </w:rPr>
      </w:pPr>
      <w:r w:rsidRPr="000F798C">
        <w:t xml:space="preserve"> Georgiadis, P., </w:t>
      </w:r>
      <w:proofErr w:type="spellStart"/>
      <w:r w:rsidRPr="000F798C">
        <w:t>Besiou</w:t>
      </w:r>
      <w:proofErr w:type="spellEnd"/>
      <w:r w:rsidRPr="000F798C">
        <w:t xml:space="preserve">, M., 2010. Environmental and economical sustainability of WEEE </w:t>
      </w:r>
      <w:proofErr w:type="spellStart"/>
      <w:r w:rsidRPr="000F798C">
        <w:t>closedloop</w:t>
      </w:r>
      <w:proofErr w:type="spellEnd"/>
      <w:r w:rsidRPr="000F798C">
        <w:t xml:space="preserve"> supply chains with recycling: a system dynamics analysis. International Journal of Advanced Manufacturing Technology 47(5-8), 475–493.</w:t>
      </w:r>
      <w:r w:rsidRPr="000F798C">
        <w:t xml:space="preserve"> </w:t>
      </w:r>
    </w:p>
    <w:p w:rsidR="000F798C" w:rsidRPr="000F798C" w:rsidRDefault="0091501A" w:rsidP="000F798C">
      <w:pPr>
        <w:autoSpaceDE w:val="0"/>
        <w:autoSpaceDN w:val="0"/>
        <w:adjustRightInd w:val="0"/>
        <w:spacing w:after="0" w:line="240" w:lineRule="auto"/>
        <w:jc w:val="both"/>
        <w:rPr>
          <w:rtl/>
        </w:rPr>
      </w:pPr>
      <w:proofErr w:type="spellStart"/>
      <w:r w:rsidRPr="000F798C">
        <w:t>Giannoulis</w:t>
      </w:r>
      <w:proofErr w:type="spellEnd"/>
      <w:r w:rsidRPr="000F798C">
        <w:t xml:space="preserve">, C., Ishizaka, A., 2010. A Web-based decision support system with </w:t>
      </w:r>
      <w:proofErr w:type="spellStart"/>
      <w:r w:rsidRPr="000F798C">
        <w:t>Electre</w:t>
      </w:r>
      <w:proofErr w:type="spellEnd"/>
      <w:r w:rsidRPr="000F798C">
        <w:t xml:space="preserve"> III for a </w:t>
      </w:r>
      <w:proofErr w:type="spellStart"/>
      <w:r w:rsidRPr="000F798C">
        <w:t>personalised</w:t>
      </w:r>
      <w:proofErr w:type="spellEnd"/>
      <w:r w:rsidRPr="000F798C">
        <w:t xml:space="preserve"> ranking of British universities. Decision Support Systems 48 (3), 488 - 497. </w:t>
      </w:r>
    </w:p>
    <w:p w:rsidR="000F798C" w:rsidRPr="000F798C" w:rsidRDefault="0091501A" w:rsidP="000F798C">
      <w:pPr>
        <w:autoSpaceDE w:val="0"/>
        <w:autoSpaceDN w:val="0"/>
        <w:adjustRightInd w:val="0"/>
        <w:spacing w:after="0" w:line="240" w:lineRule="auto"/>
        <w:jc w:val="both"/>
        <w:rPr>
          <w:rtl/>
        </w:rPr>
      </w:pPr>
      <w:r w:rsidRPr="000F798C">
        <w:t>Gimenez, C., Sierra, V., Rodon, J., 2012. Sustainable operations: Their impact on the triple bottom line. International Journal of Production Economics 140(1), 149 - 159.</w:t>
      </w:r>
    </w:p>
    <w:p w:rsidR="000F798C" w:rsidRPr="000F798C" w:rsidRDefault="0091501A" w:rsidP="000F798C">
      <w:pPr>
        <w:autoSpaceDE w:val="0"/>
        <w:autoSpaceDN w:val="0"/>
        <w:adjustRightInd w:val="0"/>
        <w:spacing w:after="0" w:line="240" w:lineRule="auto"/>
        <w:jc w:val="both"/>
        <w:rPr>
          <w:rtl/>
        </w:rPr>
      </w:pPr>
      <w:r w:rsidRPr="000F798C">
        <w:t xml:space="preserve"> </w:t>
      </w:r>
      <w:proofErr w:type="spellStart"/>
      <w:r w:rsidRPr="000F798C">
        <w:t>Golmohammadi</w:t>
      </w:r>
      <w:proofErr w:type="spellEnd"/>
      <w:r w:rsidRPr="000F798C">
        <w:t xml:space="preserve">, D., </w:t>
      </w:r>
      <w:proofErr w:type="spellStart"/>
      <w:r w:rsidRPr="000F798C">
        <w:t>Mellat-Parast</w:t>
      </w:r>
      <w:proofErr w:type="spellEnd"/>
      <w:r w:rsidRPr="000F798C">
        <w:t xml:space="preserve">, M., 2012. Developing a grey based </w:t>
      </w:r>
      <w:proofErr w:type="gramStart"/>
      <w:r w:rsidRPr="000F798C">
        <w:t>decision making</w:t>
      </w:r>
      <w:proofErr w:type="gramEnd"/>
      <w:r w:rsidRPr="000F798C">
        <w:t xml:space="preserve"> model for supplier selection. International Journal of Production Economics, 137(2), 191-200. </w:t>
      </w:r>
    </w:p>
    <w:p w:rsidR="000F798C" w:rsidRPr="000F798C" w:rsidRDefault="0091501A" w:rsidP="000F798C">
      <w:pPr>
        <w:autoSpaceDE w:val="0"/>
        <w:autoSpaceDN w:val="0"/>
        <w:adjustRightInd w:val="0"/>
        <w:spacing w:after="0" w:line="240" w:lineRule="auto"/>
        <w:jc w:val="both"/>
        <w:rPr>
          <w:rtl/>
        </w:rPr>
      </w:pPr>
      <w:r w:rsidRPr="000F798C">
        <w:t xml:space="preserve">Govindan, K., Kalian, M., Kannan, D., </w:t>
      </w:r>
      <w:proofErr w:type="spellStart"/>
      <w:r w:rsidRPr="000F798C">
        <w:t>Haq</w:t>
      </w:r>
      <w:proofErr w:type="spellEnd"/>
      <w:r w:rsidRPr="000F798C">
        <w:t xml:space="preserve">, A.N., 2014. </w:t>
      </w:r>
      <w:proofErr w:type="gramStart"/>
      <w:r w:rsidRPr="000F798C">
        <w:t>Barriers</w:t>
      </w:r>
      <w:proofErr w:type="gramEnd"/>
      <w:r w:rsidRPr="000F798C">
        <w:t xml:space="preserve"> analysis for green supply chain management implementation in Indian industries using analytic hierarchy process. International Journal of Production Economics 147(B), 555 - 568. </w:t>
      </w:r>
    </w:p>
    <w:p w:rsidR="000F798C" w:rsidRPr="000F798C" w:rsidRDefault="0091501A" w:rsidP="000F798C">
      <w:pPr>
        <w:autoSpaceDE w:val="0"/>
        <w:autoSpaceDN w:val="0"/>
        <w:adjustRightInd w:val="0"/>
        <w:spacing w:after="0" w:line="240" w:lineRule="auto"/>
        <w:jc w:val="both"/>
        <w:rPr>
          <w:rtl/>
        </w:rPr>
      </w:pPr>
      <w:r w:rsidRPr="000F798C">
        <w:t xml:space="preserve">Govindan, K., Rajendran, S., Sarkis, J., Murugesan, P., 2013. Multi criteria decision making approaches for green supplier evaluation and selection; a literature review. Journal of Cleaner Production, </w:t>
      </w:r>
      <w:proofErr w:type="gramStart"/>
      <w:r w:rsidRPr="000F798C">
        <w:t>doi:10.1016/j.jclepro</w:t>
      </w:r>
      <w:proofErr w:type="gramEnd"/>
      <w:r w:rsidRPr="000F798C">
        <w:t>.2013.06.046</w:t>
      </w:r>
    </w:p>
    <w:p w:rsidR="000F798C" w:rsidRPr="000F798C" w:rsidRDefault="0091501A" w:rsidP="000F798C">
      <w:pPr>
        <w:autoSpaceDE w:val="0"/>
        <w:autoSpaceDN w:val="0"/>
        <w:adjustRightInd w:val="0"/>
        <w:spacing w:after="0" w:line="240" w:lineRule="auto"/>
        <w:jc w:val="both"/>
        <w:rPr>
          <w:rtl/>
        </w:rPr>
      </w:pPr>
      <w:r w:rsidRPr="000F798C">
        <w:t xml:space="preserve"> </w:t>
      </w:r>
      <w:proofErr w:type="spellStart"/>
      <w:r w:rsidRPr="000F798C">
        <w:t>Grisi</w:t>
      </w:r>
      <w:proofErr w:type="spellEnd"/>
      <w:r w:rsidRPr="000F798C">
        <w:t xml:space="preserve">, R.M., Guerra, L., </w:t>
      </w:r>
      <w:proofErr w:type="spellStart"/>
      <w:r w:rsidRPr="000F798C">
        <w:t>Naviglio</w:t>
      </w:r>
      <w:proofErr w:type="spellEnd"/>
      <w:r w:rsidRPr="000F798C">
        <w:t>, G., 2010. Supplier performance evaluation for green supply chain management. Business Performance Measurement and Management, Part 4, 149 - 163.</w:t>
      </w:r>
    </w:p>
    <w:p w:rsidR="000F798C" w:rsidRPr="000F798C" w:rsidRDefault="0091501A" w:rsidP="000F798C">
      <w:pPr>
        <w:autoSpaceDE w:val="0"/>
        <w:autoSpaceDN w:val="0"/>
        <w:adjustRightInd w:val="0"/>
        <w:spacing w:after="0" w:line="240" w:lineRule="auto"/>
        <w:jc w:val="both"/>
        <w:rPr>
          <w:rtl/>
        </w:rPr>
      </w:pPr>
      <w:r w:rsidRPr="000F798C">
        <w:t xml:space="preserve"> Handfield, R.B., Walton, S.V., </w:t>
      </w:r>
      <w:proofErr w:type="spellStart"/>
      <w:r w:rsidRPr="000F798C">
        <w:t>Seegers</w:t>
      </w:r>
      <w:proofErr w:type="spellEnd"/>
      <w:r w:rsidRPr="000F798C">
        <w:t>, L.K., Melnyk, S. A., 1997. Green value chain practices in the furniture industry. Journal of Operations Management 15(4), 293 – 315.</w:t>
      </w:r>
    </w:p>
    <w:p w:rsidR="000F798C" w:rsidRPr="000F798C" w:rsidRDefault="0091501A" w:rsidP="000F798C">
      <w:pPr>
        <w:autoSpaceDE w:val="0"/>
        <w:autoSpaceDN w:val="0"/>
        <w:adjustRightInd w:val="0"/>
        <w:spacing w:after="0" w:line="240" w:lineRule="auto"/>
        <w:jc w:val="both"/>
        <w:rPr>
          <w:rtl/>
        </w:rPr>
      </w:pPr>
      <w:r w:rsidRPr="000F798C">
        <w:t xml:space="preserve"> Handfield, R., Walton, S.V., </w:t>
      </w:r>
      <w:proofErr w:type="spellStart"/>
      <w:r w:rsidRPr="000F798C">
        <w:t>Sroufe</w:t>
      </w:r>
      <w:proofErr w:type="spellEnd"/>
      <w:r w:rsidRPr="000F798C">
        <w:t xml:space="preserve">, R., Melnyk, S.A., 2002. Applying environmental criteria to supplier assessment: a study in the application of the analytical hierarchy process. European Journal of Operational Research 141(1), 70 - 87. </w:t>
      </w:r>
    </w:p>
    <w:p w:rsidR="000F798C" w:rsidRPr="000F798C" w:rsidRDefault="0091501A" w:rsidP="000F798C">
      <w:pPr>
        <w:autoSpaceDE w:val="0"/>
        <w:autoSpaceDN w:val="0"/>
        <w:adjustRightInd w:val="0"/>
        <w:spacing w:after="0" w:line="240" w:lineRule="auto"/>
        <w:jc w:val="both"/>
        <w:rPr>
          <w:rtl/>
        </w:rPr>
      </w:pPr>
      <w:proofErr w:type="spellStart"/>
      <w:r w:rsidRPr="000F798C">
        <w:t>Hassini</w:t>
      </w:r>
      <w:proofErr w:type="spellEnd"/>
      <w:r w:rsidRPr="000F798C">
        <w:t xml:space="preserve">, E., </w:t>
      </w:r>
      <w:proofErr w:type="spellStart"/>
      <w:r w:rsidRPr="000F798C">
        <w:t>Surti</w:t>
      </w:r>
      <w:proofErr w:type="spellEnd"/>
      <w:r w:rsidRPr="000F798C">
        <w:t>, C., Searcy, C., 2012. A literature review and a case study of sustainable supply chains with a focus on metrics. International Journal of Production Economics 140(1), 69-82.</w:t>
      </w:r>
    </w:p>
    <w:p w:rsidR="000F798C" w:rsidRPr="000F798C" w:rsidRDefault="0091501A" w:rsidP="000F798C">
      <w:pPr>
        <w:autoSpaceDE w:val="0"/>
        <w:autoSpaceDN w:val="0"/>
        <w:adjustRightInd w:val="0"/>
        <w:spacing w:after="0" w:line="240" w:lineRule="auto"/>
        <w:jc w:val="both"/>
        <w:rPr>
          <w:rtl/>
        </w:rPr>
      </w:pPr>
      <w:r w:rsidRPr="000F798C">
        <w:t xml:space="preserve"> Hong-Jun, L., Bin, L., 2010. </w:t>
      </w:r>
      <w:proofErr w:type="gramStart"/>
      <w:r w:rsidRPr="000F798C">
        <w:t>A research</w:t>
      </w:r>
      <w:proofErr w:type="gramEnd"/>
      <w:r w:rsidRPr="000F798C">
        <w:t xml:space="preserve"> on supplier assessment indices system of green purchasing. In: International Conference on ICEE, IEEE 13-14 March, 314 - 317.</w:t>
      </w:r>
    </w:p>
    <w:p w:rsidR="000F798C" w:rsidRPr="000F798C" w:rsidRDefault="0091501A" w:rsidP="000F798C">
      <w:pPr>
        <w:autoSpaceDE w:val="0"/>
        <w:autoSpaceDN w:val="0"/>
        <w:adjustRightInd w:val="0"/>
        <w:spacing w:after="0" w:line="240" w:lineRule="auto"/>
        <w:jc w:val="both"/>
        <w:rPr>
          <w:rtl/>
        </w:rPr>
      </w:pPr>
      <w:r w:rsidRPr="000F798C">
        <w:t xml:space="preserve"> Hsu, C.W., Hu, A.H., 2009. Applying hazardous substance management to supplier selection using analytic network process. Journal of Cleaner Production 17(2), 255 - 264. </w:t>
      </w:r>
    </w:p>
    <w:p w:rsidR="000F798C" w:rsidRPr="000F798C" w:rsidRDefault="0091501A" w:rsidP="000F798C">
      <w:pPr>
        <w:autoSpaceDE w:val="0"/>
        <w:autoSpaceDN w:val="0"/>
        <w:adjustRightInd w:val="0"/>
        <w:spacing w:after="0" w:line="240" w:lineRule="auto"/>
        <w:jc w:val="both"/>
        <w:rPr>
          <w:rtl/>
        </w:rPr>
      </w:pPr>
      <w:r w:rsidRPr="000F798C">
        <w:t xml:space="preserve">Huang, B., Wang, T., </w:t>
      </w:r>
      <w:proofErr w:type="spellStart"/>
      <w:r w:rsidRPr="000F798C">
        <w:t>Xue</w:t>
      </w:r>
      <w:proofErr w:type="spellEnd"/>
      <w:r w:rsidRPr="000F798C">
        <w:t xml:space="preserve">, X., 2012. Service selecting approach based on domain specified quality of service model and its application in logistics. The Service Industries Journal 32(9), 1571-1588. </w:t>
      </w:r>
    </w:p>
    <w:p w:rsidR="000F798C" w:rsidRPr="000F798C" w:rsidRDefault="0091501A" w:rsidP="000F798C">
      <w:pPr>
        <w:autoSpaceDE w:val="0"/>
        <w:autoSpaceDN w:val="0"/>
        <w:adjustRightInd w:val="0"/>
        <w:spacing w:after="0" w:line="240" w:lineRule="auto"/>
        <w:jc w:val="both"/>
        <w:rPr>
          <w:rtl/>
        </w:rPr>
      </w:pPr>
      <w:r w:rsidRPr="000F798C">
        <w:t xml:space="preserve">Humphreys, P.K., McIvor, R., Chan, F.T.S., 2003a. Using </w:t>
      </w:r>
      <w:proofErr w:type="gramStart"/>
      <w:r w:rsidRPr="000F798C">
        <w:t>case based</w:t>
      </w:r>
      <w:proofErr w:type="gramEnd"/>
      <w:r w:rsidRPr="000F798C">
        <w:t xml:space="preserve"> reasoning to evaluate supplier environmental management performance. Expert Systems with Applications 25(2), 141 - 153.</w:t>
      </w:r>
    </w:p>
    <w:p w:rsidR="000F798C" w:rsidRPr="000F798C" w:rsidRDefault="0091501A" w:rsidP="000F798C">
      <w:pPr>
        <w:autoSpaceDE w:val="0"/>
        <w:autoSpaceDN w:val="0"/>
        <w:adjustRightInd w:val="0"/>
        <w:spacing w:after="0" w:line="240" w:lineRule="auto"/>
        <w:jc w:val="both"/>
        <w:rPr>
          <w:rtl/>
        </w:rPr>
      </w:pPr>
      <w:r w:rsidRPr="000F798C">
        <w:t xml:space="preserve"> Humphreys, P.K., Wong, Y.K., Chan, F.T.S., 2003b. Integrating environmental </w:t>
      </w:r>
      <w:proofErr w:type="spellStart"/>
      <w:r w:rsidRPr="000F798C">
        <w:t>criteriainto</w:t>
      </w:r>
      <w:proofErr w:type="spellEnd"/>
      <w:r w:rsidRPr="000F798C">
        <w:t xml:space="preserve"> the supplier selection process. Journal of Materials Processing Technology138(1-3), 349 - 356.</w:t>
      </w:r>
    </w:p>
    <w:p w:rsidR="000F798C" w:rsidRPr="000F798C" w:rsidRDefault="0091501A" w:rsidP="000F798C">
      <w:pPr>
        <w:autoSpaceDE w:val="0"/>
        <w:autoSpaceDN w:val="0"/>
        <w:adjustRightInd w:val="0"/>
        <w:spacing w:after="0" w:line="240" w:lineRule="auto"/>
        <w:jc w:val="both"/>
        <w:rPr>
          <w:rtl/>
        </w:rPr>
      </w:pPr>
      <w:r w:rsidRPr="000F798C">
        <w:lastRenderedPageBreak/>
        <w:t xml:space="preserve"> Humphreys, P., McCloskey, A., McIvor, R., Maguire, L., </w:t>
      </w:r>
      <w:proofErr w:type="spellStart"/>
      <w:r w:rsidRPr="000F798C">
        <w:t>Glackin</w:t>
      </w:r>
      <w:proofErr w:type="spellEnd"/>
      <w:r w:rsidRPr="000F798C">
        <w:t xml:space="preserve">, C., 2006. Employing dynamic fuzzy membership functions to assess environmental performance in the supplier selection process. International Journal of Production Research 44 (12), 2379 - 2419. </w:t>
      </w:r>
    </w:p>
    <w:p w:rsidR="000F798C" w:rsidRPr="000F798C" w:rsidRDefault="0091501A" w:rsidP="000F798C">
      <w:pPr>
        <w:autoSpaceDE w:val="0"/>
        <w:autoSpaceDN w:val="0"/>
        <w:adjustRightInd w:val="0"/>
        <w:spacing w:after="0" w:line="240" w:lineRule="auto"/>
        <w:jc w:val="both"/>
        <w:rPr>
          <w:rtl/>
        </w:rPr>
      </w:pPr>
      <w:r w:rsidRPr="000F798C">
        <w:t xml:space="preserve">Jahan, A., Mustafa, F., Ismail, M.Y., </w:t>
      </w:r>
      <w:proofErr w:type="spellStart"/>
      <w:r w:rsidRPr="000F798C">
        <w:t>Sapuan</w:t>
      </w:r>
      <w:proofErr w:type="spellEnd"/>
      <w:r w:rsidRPr="000F798C">
        <w:t>, S.M., 2011. A comprehensive VIKOR method for material selection. Materials &amp;Design 32(3), 1215 - 1221.</w:t>
      </w:r>
    </w:p>
    <w:p w:rsidR="000F798C" w:rsidRPr="000F798C" w:rsidRDefault="0091501A" w:rsidP="000F798C">
      <w:pPr>
        <w:autoSpaceDE w:val="0"/>
        <w:autoSpaceDN w:val="0"/>
        <w:adjustRightInd w:val="0"/>
        <w:spacing w:after="0" w:line="240" w:lineRule="auto"/>
        <w:jc w:val="both"/>
        <w:rPr>
          <w:rtl/>
        </w:rPr>
      </w:pPr>
      <w:r w:rsidRPr="000F798C">
        <w:t xml:space="preserve"> </w:t>
      </w:r>
      <w:r w:rsidRPr="000F798C">
        <w:t>Jain, V., Wadhwa, S., Deshmukh, S.G., 2009. Select supplier related issues in modelling a dynamic supply chain: potential, challenges and direction for future research. International Journal of Production Research 47(11), 3013-3039.</w:t>
      </w:r>
    </w:p>
    <w:p w:rsidR="000F798C" w:rsidRPr="000F798C" w:rsidRDefault="0091501A" w:rsidP="000F798C">
      <w:pPr>
        <w:autoSpaceDE w:val="0"/>
        <w:autoSpaceDN w:val="0"/>
        <w:adjustRightInd w:val="0"/>
        <w:spacing w:after="0" w:line="240" w:lineRule="auto"/>
        <w:jc w:val="both"/>
        <w:rPr>
          <w:rtl/>
        </w:rPr>
      </w:pPr>
      <w:r w:rsidRPr="000F798C">
        <w:t xml:space="preserve"> </w:t>
      </w:r>
      <w:proofErr w:type="spellStart"/>
      <w:r w:rsidRPr="000F798C">
        <w:t>Karsak</w:t>
      </w:r>
      <w:proofErr w:type="spellEnd"/>
      <w:r w:rsidRPr="000F798C">
        <w:t xml:space="preserve">, E.E., </w:t>
      </w:r>
      <w:proofErr w:type="spellStart"/>
      <w:r w:rsidRPr="000F798C">
        <w:t>Dursun</w:t>
      </w:r>
      <w:proofErr w:type="spellEnd"/>
      <w:r w:rsidRPr="000F798C">
        <w:t xml:space="preserve">, M., 2014. An integrated supplier selection methodology incorporating QFD and DEA with imprecise data, Expert Systems with Applications 41(16), 6995 - 7004. </w:t>
      </w:r>
    </w:p>
    <w:p w:rsidR="000F798C" w:rsidRPr="000F798C" w:rsidRDefault="0091501A" w:rsidP="000F798C">
      <w:pPr>
        <w:autoSpaceDE w:val="0"/>
        <w:autoSpaceDN w:val="0"/>
        <w:adjustRightInd w:val="0"/>
        <w:spacing w:after="0" w:line="240" w:lineRule="auto"/>
        <w:jc w:val="both"/>
        <w:rPr>
          <w:rtl/>
        </w:rPr>
      </w:pPr>
      <w:r w:rsidRPr="000F798C">
        <w:t>Kumar, A., Jain, V., 2010. Supplier selection: a green approach with carbon footprint monitoring. In: International Conference on SCMIS, IEEE 6-9 Oct, 1 - 9.</w:t>
      </w:r>
    </w:p>
    <w:p w:rsidR="000F798C" w:rsidRPr="000F798C" w:rsidRDefault="0091501A" w:rsidP="000F798C">
      <w:pPr>
        <w:autoSpaceDE w:val="0"/>
        <w:autoSpaceDN w:val="0"/>
        <w:adjustRightInd w:val="0"/>
        <w:spacing w:after="0" w:line="240" w:lineRule="auto"/>
        <w:jc w:val="both"/>
        <w:rPr>
          <w:rtl/>
        </w:rPr>
      </w:pPr>
      <w:r w:rsidRPr="000F798C">
        <w:t xml:space="preserve"> Kumaraswamy, A.H., Bhattacharya, A., </w:t>
      </w:r>
      <w:proofErr w:type="spellStart"/>
      <w:proofErr w:type="gramStart"/>
      <w:r w:rsidRPr="000F798C">
        <w:t>Kumar,V</w:t>
      </w:r>
      <w:proofErr w:type="spellEnd"/>
      <w:r w:rsidRPr="000F798C">
        <w:t>.</w:t>
      </w:r>
      <w:proofErr w:type="gramEnd"/>
      <w:r w:rsidRPr="000F798C">
        <w:t>, Brady, M., 2011. An integrated QFDTOPSIS methodology for supplier selection in SMEs. Proceedings of the Third International Conference on Computational Intelligence, Modelling and Simulation (</w:t>
      </w:r>
      <w:proofErr w:type="spellStart"/>
      <w:r w:rsidRPr="000F798C">
        <w:t>CIMSiM</w:t>
      </w:r>
      <w:proofErr w:type="spellEnd"/>
      <w:r w:rsidRPr="000F798C">
        <w:t xml:space="preserve">), 20-22 Sept., Langkawi, 271 – 276. </w:t>
      </w:r>
    </w:p>
    <w:p w:rsidR="000F798C" w:rsidRPr="000F798C" w:rsidRDefault="0091501A" w:rsidP="000F798C">
      <w:pPr>
        <w:autoSpaceDE w:val="0"/>
        <w:autoSpaceDN w:val="0"/>
        <w:adjustRightInd w:val="0"/>
        <w:spacing w:after="0" w:line="240" w:lineRule="auto"/>
        <w:jc w:val="both"/>
        <w:rPr>
          <w:rtl/>
        </w:rPr>
      </w:pPr>
      <w:r w:rsidRPr="000F798C">
        <w:t>Kung, C.Y., Wen, K.L., 2007. Applying Grey Relational Analysis and Grey Decision-Making to evaluate the relationship between company attributes and its financial performance - A case study of venture capital enterprises in Taiwan. Decision Support Systems 43 (3), 842 - 852.</w:t>
      </w:r>
    </w:p>
    <w:p w:rsidR="000F798C" w:rsidRPr="000F798C" w:rsidRDefault="0091501A" w:rsidP="000F798C">
      <w:pPr>
        <w:autoSpaceDE w:val="0"/>
        <w:autoSpaceDN w:val="0"/>
        <w:adjustRightInd w:val="0"/>
        <w:spacing w:after="0" w:line="240" w:lineRule="auto"/>
        <w:jc w:val="both"/>
        <w:rPr>
          <w:rtl/>
        </w:rPr>
      </w:pPr>
      <w:r w:rsidRPr="000F798C">
        <w:t xml:space="preserve"> </w:t>
      </w:r>
      <w:proofErr w:type="spellStart"/>
      <w:r w:rsidRPr="000F798C">
        <w:t>Kuo</w:t>
      </w:r>
      <w:proofErr w:type="spellEnd"/>
      <w:r w:rsidRPr="000F798C">
        <w:t xml:space="preserve">, M.S., Liang, G.S., 2011. Combining VIKOR with GRA techniques to evaluate service quality of airports under fuzzy environment. Expert Systems with Applications 38(3), 1304- 1312. </w:t>
      </w:r>
    </w:p>
    <w:p w:rsidR="000F798C" w:rsidRPr="000F798C" w:rsidRDefault="0091501A" w:rsidP="000F798C">
      <w:pPr>
        <w:autoSpaceDE w:val="0"/>
        <w:autoSpaceDN w:val="0"/>
        <w:adjustRightInd w:val="0"/>
        <w:spacing w:after="0" w:line="240" w:lineRule="auto"/>
        <w:jc w:val="both"/>
        <w:rPr>
          <w:rtl/>
        </w:rPr>
      </w:pPr>
      <w:proofErr w:type="spellStart"/>
      <w:r w:rsidRPr="000F798C">
        <w:t>Kuo</w:t>
      </w:r>
      <w:proofErr w:type="spellEnd"/>
      <w:r w:rsidRPr="000F798C">
        <w:t>, R.J., Lin, Y.J., 2011. Supplier selection using analytic network process and data envelopment analysis. International Journal of Production Research 50(11), 2852 - 2863.</w:t>
      </w:r>
    </w:p>
    <w:p w:rsidR="000F798C" w:rsidRPr="000F798C" w:rsidRDefault="0091501A" w:rsidP="000F798C">
      <w:pPr>
        <w:autoSpaceDE w:val="0"/>
        <w:autoSpaceDN w:val="0"/>
        <w:adjustRightInd w:val="0"/>
        <w:spacing w:after="0" w:line="240" w:lineRule="auto"/>
        <w:jc w:val="both"/>
        <w:rPr>
          <w:rtl/>
        </w:rPr>
      </w:pPr>
      <w:r w:rsidRPr="000F798C">
        <w:t xml:space="preserve"> </w:t>
      </w:r>
      <w:proofErr w:type="spellStart"/>
      <w:r w:rsidRPr="000F798C">
        <w:t>Kuo</w:t>
      </w:r>
      <w:proofErr w:type="spellEnd"/>
      <w:r w:rsidRPr="000F798C">
        <w:t xml:space="preserve">, R.J., Wang, Y.C., Tien, F.C., 2010. Integration of artificial neural network and MADA methods for green supplier selection. Journal of Cleaner Production 18(12), 1161 - 1170. </w:t>
      </w:r>
    </w:p>
    <w:p w:rsidR="000F798C" w:rsidRPr="000F798C" w:rsidRDefault="0091501A" w:rsidP="000F798C">
      <w:pPr>
        <w:autoSpaceDE w:val="0"/>
        <w:autoSpaceDN w:val="0"/>
        <w:adjustRightInd w:val="0"/>
        <w:spacing w:after="0" w:line="240" w:lineRule="auto"/>
        <w:jc w:val="both"/>
        <w:rPr>
          <w:rtl/>
        </w:rPr>
      </w:pPr>
      <w:r w:rsidRPr="000F798C">
        <w:t>Large, R.O., Thomsen, C.G., 2011. Drivers of green supply management performance: evidence from Germany. Journal of Purchasing and Supply Management 17 (3), 176 - 184.</w:t>
      </w:r>
    </w:p>
    <w:p w:rsidR="000F798C" w:rsidRPr="000F798C" w:rsidRDefault="0091501A" w:rsidP="000F798C">
      <w:pPr>
        <w:autoSpaceDE w:val="0"/>
        <w:autoSpaceDN w:val="0"/>
        <w:adjustRightInd w:val="0"/>
        <w:spacing w:after="0" w:line="240" w:lineRule="auto"/>
        <w:jc w:val="both"/>
        <w:rPr>
          <w:rtl/>
        </w:rPr>
      </w:pPr>
      <w:r w:rsidRPr="000F798C">
        <w:t xml:space="preserve"> Lee, H.I., Kang, H.Y., Hsu, C. F., Hung, H.C., 2009. A green supplier selection model for high tech industry. Expert Systems with Applications 36(4), 7917 - 7927. </w:t>
      </w:r>
    </w:p>
    <w:p w:rsidR="000F798C" w:rsidRPr="000F798C" w:rsidRDefault="0091501A" w:rsidP="000F798C">
      <w:pPr>
        <w:autoSpaceDE w:val="0"/>
        <w:autoSpaceDN w:val="0"/>
        <w:adjustRightInd w:val="0"/>
        <w:spacing w:after="0" w:line="240" w:lineRule="auto"/>
        <w:jc w:val="both"/>
        <w:rPr>
          <w:rtl/>
        </w:rPr>
      </w:pPr>
      <w:r w:rsidRPr="000F798C">
        <w:t xml:space="preserve">Li, X., Zhao, C., 2009. Selection of suppliers of vehicle components based on green supply chain. In: International Conference on IE&amp;EM, IEEE 21-23, Oct, 1588 - 1591. </w:t>
      </w:r>
    </w:p>
    <w:p w:rsidR="000F798C" w:rsidRPr="000F798C" w:rsidRDefault="0091501A" w:rsidP="000F798C">
      <w:pPr>
        <w:autoSpaceDE w:val="0"/>
        <w:autoSpaceDN w:val="0"/>
        <w:adjustRightInd w:val="0"/>
        <w:spacing w:after="0" w:line="240" w:lineRule="auto"/>
        <w:jc w:val="both"/>
        <w:rPr>
          <w:rtl/>
        </w:rPr>
      </w:pPr>
      <w:r w:rsidRPr="000F798C">
        <w:t xml:space="preserve">Lin, C.T., Chang, C.W., Chen, C.B., 2006. The worst ill conditioned silicon wafer slicing machine detected by using grey relational analysis. International Journal of Advanced Manufacturing Technology 31(3-4), 388 - 395. </w:t>
      </w:r>
    </w:p>
    <w:p w:rsidR="000F798C" w:rsidRPr="000F798C" w:rsidRDefault="0091501A" w:rsidP="000F798C">
      <w:pPr>
        <w:autoSpaceDE w:val="0"/>
        <w:autoSpaceDN w:val="0"/>
        <w:adjustRightInd w:val="0"/>
        <w:spacing w:after="0" w:line="240" w:lineRule="auto"/>
        <w:jc w:val="both"/>
        <w:rPr>
          <w:rtl/>
        </w:rPr>
      </w:pPr>
      <w:r w:rsidRPr="000F798C">
        <w:t xml:space="preserve">Lin, R.J., 2013. Using fuzzy DEMATEL to evaluate the green supply chain management practices. Journal of Cleaner Production 40, 32 - 39. </w:t>
      </w:r>
    </w:p>
    <w:p w:rsidR="000F798C" w:rsidRPr="000F798C" w:rsidRDefault="0091501A" w:rsidP="000F798C">
      <w:pPr>
        <w:autoSpaceDE w:val="0"/>
        <w:autoSpaceDN w:val="0"/>
        <w:adjustRightInd w:val="0"/>
        <w:spacing w:after="0" w:line="240" w:lineRule="auto"/>
        <w:jc w:val="both"/>
        <w:rPr>
          <w:rtl/>
        </w:rPr>
      </w:pPr>
      <w:proofErr w:type="spellStart"/>
      <w:r w:rsidRPr="000F798C">
        <w:t>Liou</w:t>
      </w:r>
      <w:proofErr w:type="spellEnd"/>
      <w:r w:rsidRPr="000F798C">
        <w:t xml:space="preserve">, J.J.H., Tsai, C.Y., </w:t>
      </w:r>
      <w:proofErr w:type="spellStart"/>
      <w:proofErr w:type="gramStart"/>
      <w:r w:rsidRPr="000F798C">
        <w:t>Lin,R.H</w:t>
      </w:r>
      <w:proofErr w:type="spellEnd"/>
      <w:r w:rsidRPr="000F798C">
        <w:t>.</w:t>
      </w:r>
      <w:proofErr w:type="gramEnd"/>
      <w:r w:rsidRPr="000F798C">
        <w:t>, Tzeng, G.H., 2011. A modified VIKOR multiple criteria decision method for improving domestic airlines service quality. Journal of Air Transport Management 17(2), 57 - 61.</w:t>
      </w:r>
      <w:r w:rsidRPr="000F798C">
        <w:t xml:space="preserve"> </w:t>
      </w:r>
    </w:p>
    <w:p w:rsidR="000F798C" w:rsidRPr="000F798C" w:rsidRDefault="0091501A" w:rsidP="000F798C">
      <w:pPr>
        <w:autoSpaceDE w:val="0"/>
        <w:autoSpaceDN w:val="0"/>
        <w:adjustRightInd w:val="0"/>
        <w:spacing w:after="0" w:line="240" w:lineRule="auto"/>
        <w:jc w:val="both"/>
        <w:rPr>
          <w:rtl/>
        </w:rPr>
      </w:pPr>
      <w:r w:rsidRPr="000F798C">
        <w:t>Liu, P. and Zhang, X., 2011. Research on the supplier selection of a supply chain based on entropy weight and improved ELECTRE-III method. International Journal of Production Research 49(3), 637-646.</w:t>
      </w:r>
    </w:p>
    <w:p w:rsidR="000F798C" w:rsidRPr="000F798C" w:rsidRDefault="0091501A" w:rsidP="000F798C">
      <w:pPr>
        <w:autoSpaceDE w:val="0"/>
        <w:autoSpaceDN w:val="0"/>
        <w:adjustRightInd w:val="0"/>
        <w:spacing w:after="0" w:line="240" w:lineRule="auto"/>
        <w:jc w:val="both"/>
        <w:rPr>
          <w:rtl/>
        </w:rPr>
      </w:pPr>
      <w:r w:rsidRPr="000F798C">
        <w:t xml:space="preserve"> Lu, Y.Y., Wu, C.H., </w:t>
      </w:r>
      <w:proofErr w:type="spellStart"/>
      <w:r w:rsidRPr="000F798C">
        <w:t>Kuo</w:t>
      </w:r>
      <w:proofErr w:type="spellEnd"/>
      <w:r w:rsidRPr="000F798C">
        <w:t xml:space="preserve">, T.C., 2007. Environmental principles applicable to green supplier evaluation by using multi objective decision analysis. International Journal of Production Research 45(18–19), 4317 - 4331. </w:t>
      </w:r>
    </w:p>
    <w:p w:rsidR="000F798C" w:rsidRPr="000F798C" w:rsidRDefault="0091501A" w:rsidP="000F798C">
      <w:pPr>
        <w:autoSpaceDE w:val="0"/>
        <w:autoSpaceDN w:val="0"/>
        <w:adjustRightInd w:val="0"/>
        <w:spacing w:after="0" w:line="240" w:lineRule="auto"/>
        <w:jc w:val="both"/>
        <w:rPr>
          <w:rtl/>
        </w:rPr>
      </w:pPr>
      <w:r w:rsidRPr="000F798C">
        <w:t xml:space="preserve">Mathur, V., Dwivedi, S., Hassan, M.A., </w:t>
      </w:r>
      <w:proofErr w:type="spellStart"/>
      <w:r w:rsidRPr="000F798C">
        <w:t>Misra</w:t>
      </w:r>
      <w:proofErr w:type="spellEnd"/>
      <w:r w:rsidRPr="000F798C">
        <w:t xml:space="preserve">, R.P., 2011. Knowledge, attitude and practices about bio medical waste management among healthcare personnel: A cross sectional study. Indian Journal of Community Medicine 36(2), 143 - 145. </w:t>
      </w:r>
    </w:p>
    <w:p w:rsidR="000F798C" w:rsidRPr="000F798C" w:rsidRDefault="0091501A" w:rsidP="000F798C">
      <w:pPr>
        <w:autoSpaceDE w:val="0"/>
        <w:autoSpaceDN w:val="0"/>
        <w:adjustRightInd w:val="0"/>
        <w:spacing w:after="0" w:line="240" w:lineRule="auto"/>
        <w:jc w:val="both"/>
        <w:rPr>
          <w:rtl/>
        </w:rPr>
      </w:pPr>
      <w:r w:rsidRPr="000F798C">
        <w:t xml:space="preserve">Min, H., Kim, I., 2012. Green supply chain research: past, present, and future. Logistics Research 4(1-2), 39 - 47. </w:t>
      </w:r>
    </w:p>
    <w:p w:rsidR="000F798C" w:rsidRPr="000F798C" w:rsidRDefault="0091501A" w:rsidP="000F798C">
      <w:pPr>
        <w:autoSpaceDE w:val="0"/>
        <w:autoSpaceDN w:val="0"/>
        <w:adjustRightInd w:val="0"/>
        <w:spacing w:after="0" w:line="240" w:lineRule="auto"/>
        <w:jc w:val="both"/>
        <w:rPr>
          <w:rtl/>
        </w:rPr>
      </w:pPr>
      <w:proofErr w:type="spellStart"/>
      <w:r w:rsidRPr="000F798C">
        <w:t>Mirhedayatian</w:t>
      </w:r>
      <w:proofErr w:type="spellEnd"/>
      <w:r w:rsidRPr="000F798C">
        <w:t xml:space="preserve">, S.M., Azadi, M., Saen, R.F., 2014. A novel network data envelopment analysis model for evaluating green supply chain management. International Journal of Production Economics 147(B), 544 - 554. </w:t>
      </w:r>
    </w:p>
    <w:p w:rsidR="000F798C" w:rsidRPr="000F798C" w:rsidRDefault="0091501A" w:rsidP="000F798C">
      <w:pPr>
        <w:autoSpaceDE w:val="0"/>
        <w:autoSpaceDN w:val="0"/>
        <w:adjustRightInd w:val="0"/>
        <w:spacing w:after="0" w:line="240" w:lineRule="auto"/>
        <w:jc w:val="both"/>
        <w:rPr>
          <w:rtl/>
        </w:rPr>
      </w:pPr>
      <w:proofErr w:type="spellStart"/>
      <w:r w:rsidRPr="000F798C">
        <w:lastRenderedPageBreak/>
        <w:t>Montazer</w:t>
      </w:r>
      <w:proofErr w:type="spellEnd"/>
      <w:r w:rsidRPr="000F798C">
        <w:t xml:space="preserve">, G.A., </w:t>
      </w:r>
      <w:proofErr w:type="spellStart"/>
      <w:r w:rsidRPr="000F798C">
        <w:t>Saremi</w:t>
      </w:r>
      <w:proofErr w:type="spellEnd"/>
      <w:r w:rsidRPr="000F798C">
        <w:t xml:space="preserve">, </w:t>
      </w:r>
      <w:proofErr w:type="gramStart"/>
      <w:r w:rsidRPr="000F798C">
        <w:t>H.Q.,</w:t>
      </w:r>
      <w:proofErr w:type="spellStart"/>
      <w:r w:rsidRPr="000F798C">
        <w:t>Ramezani</w:t>
      </w:r>
      <w:proofErr w:type="spellEnd"/>
      <w:proofErr w:type="gramEnd"/>
      <w:r w:rsidRPr="000F798C">
        <w:t>, M., 2009. Design a new mixed expert decision aiding system using fuzzy ELECTRE III method for vendor selection. Expert Systems with Applications 36(8), 10837–10847.</w:t>
      </w:r>
    </w:p>
    <w:p w:rsidR="000F798C" w:rsidRPr="000F798C" w:rsidRDefault="0091501A" w:rsidP="000F798C">
      <w:pPr>
        <w:autoSpaceDE w:val="0"/>
        <w:autoSpaceDN w:val="0"/>
        <w:adjustRightInd w:val="0"/>
        <w:spacing w:after="0" w:line="240" w:lineRule="auto"/>
        <w:jc w:val="both"/>
        <w:rPr>
          <w:rtl/>
        </w:rPr>
      </w:pPr>
      <w:r w:rsidRPr="000F798C">
        <w:t xml:space="preserve"> </w:t>
      </w:r>
      <w:proofErr w:type="spellStart"/>
      <w:r w:rsidRPr="000F798C">
        <w:t>Noci</w:t>
      </w:r>
      <w:proofErr w:type="spellEnd"/>
      <w:r w:rsidRPr="000F798C">
        <w:t>, G., 1997. Designing ‘Green’ vendor rating systems for the assessment of a supplier’s environmental performance. European Journal of Purchasing and Supply Management 3(2), 103 - 114.</w:t>
      </w:r>
    </w:p>
    <w:p w:rsidR="000F798C" w:rsidRPr="000F798C" w:rsidRDefault="0091501A" w:rsidP="000F798C">
      <w:pPr>
        <w:autoSpaceDE w:val="0"/>
        <w:autoSpaceDN w:val="0"/>
        <w:adjustRightInd w:val="0"/>
        <w:spacing w:after="0" w:line="240" w:lineRule="auto"/>
        <w:jc w:val="both"/>
        <w:rPr>
          <w:rtl/>
        </w:rPr>
      </w:pPr>
      <w:r w:rsidRPr="000F798C">
        <w:t xml:space="preserve"> Olson, D.L., Wu, D., 2006. Simulation of fuzzy multi attribute models for grey relationships, European Journal of Operations Research 175(2), 111 - 120. </w:t>
      </w:r>
    </w:p>
    <w:p w:rsidR="000F798C" w:rsidRPr="000F798C" w:rsidRDefault="0091501A" w:rsidP="000F798C">
      <w:pPr>
        <w:autoSpaceDE w:val="0"/>
        <w:autoSpaceDN w:val="0"/>
        <w:adjustRightInd w:val="0"/>
        <w:spacing w:after="0" w:line="240" w:lineRule="auto"/>
        <w:jc w:val="both"/>
        <w:rPr>
          <w:rtl/>
        </w:rPr>
      </w:pPr>
      <w:proofErr w:type="spellStart"/>
      <w:r w:rsidRPr="000F798C">
        <w:t>Opricovic</w:t>
      </w:r>
      <w:proofErr w:type="spellEnd"/>
      <w:r w:rsidRPr="000F798C">
        <w:t xml:space="preserve">, S., 2011. Fuzzy VIKOR with an application to water resources planning. Expert Systems with Applications 38(10), 12983 - 12990. </w:t>
      </w:r>
    </w:p>
    <w:p w:rsidR="000F798C" w:rsidRPr="000F798C" w:rsidRDefault="0091501A" w:rsidP="000F798C">
      <w:pPr>
        <w:autoSpaceDE w:val="0"/>
        <w:autoSpaceDN w:val="0"/>
        <w:adjustRightInd w:val="0"/>
        <w:spacing w:after="0" w:line="240" w:lineRule="auto"/>
        <w:jc w:val="both"/>
        <w:rPr>
          <w:rtl/>
        </w:rPr>
      </w:pPr>
      <w:proofErr w:type="spellStart"/>
      <w:r w:rsidRPr="000F798C">
        <w:t>Opricovic</w:t>
      </w:r>
      <w:proofErr w:type="spellEnd"/>
      <w:r w:rsidRPr="000F798C">
        <w:t xml:space="preserve">, S., Tzeng, G.H., 2004. Compromise solution by MCDM methods: A comparative analysis of VIKOR and TOPSIS. European Journal of Operations Research 156(2), 445-455. </w:t>
      </w:r>
    </w:p>
    <w:p w:rsidR="000F798C" w:rsidRPr="000F798C" w:rsidRDefault="0091501A" w:rsidP="000F798C">
      <w:pPr>
        <w:autoSpaceDE w:val="0"/>
        <w:autoSpaceDN w:val="0"/>
        <w:adjustRightInd w:val="0"/>
        <w:spacing w:after="0" w:line="240" w:lineRule="auto"/>
        <w:jc w:val="both"/>
        <w:rPr>
          <w:rtl/>
        </w:rPr>
      </w:pPr>
      <w:proofErr w:type="spellStart"/>
      <w:r w:rsidRPr="000F798C">
        <w:t>Opricovic</w:t>
      </w:r>
      <w:proofErr w:type="spellEnd"/>
      <w:r w:rsidRPr="000F798C">
        <w:t xml:space="preserve">, S., Tzeng, G.H., 2002. Multicriteria planning of </w:t>
      </w:r>
      <w:proofErr w:type="spellStart"/>
      <w:r w:rsidRPr="000F798C">
        <w:t>post earthquake</w:t>
      </w:r>
      <w:proofErr w:type="spellEnd"/>
      <w:r w:rsidRPr="000F798C">
        <w:t xml:space="preserve"> sustainable reconstruction. Computer Aided Civil and Infrastructure Engineering 17(3), 211-220. </w:t>
      </w:r>
    </w:p>
    <w:p w:rsidR="000F798C" w:rsidRPr="000F798C" w:rsidRDefault="0091501A" w:rsidP="000F798C">
      <w:pPr>
        <w:autoSpaceDE w:val="0"/>
        <w:autoSpaceDN w:val="0"/>
        <w:adjustRightInd w:val="0"/>
        <w:spacing w:after="0" w:line="240" w:lineRule="auto"/>
        <w:jc w:val="both"/>
        <w:rPr>
          <w:rtl/>
        </w:rPr>
      </w:pPr>
      <w:proofErr w:type="spellStart"/>
      <w:r w:rsidRPr="000F798C">
        <w:t>Ozcan</w:t>
      </w:r>
      <w:proofErr w:type="spellEnd"/>
      <w:r w:rsidRPr="000F798C">
        <w:t xml:space="preserve">, T., </w:t>
      </w:r>
      <w:proofErr w:type="spellStart"/>
      <w:r w:rsidRPr="000F798C">
        <w:t>Celebi</w:t>
      </w:r>
      <w:proofErr w:type="spellEnd"/>
      <w:r w:rsidRPr="000F798C">
        <w:t xml:space="preserve">, N., </w:t>
      </w:r>
      <w:proofErr w:type="spellStart"/>
      <w:r w:rsidRPr="000F798C">
        <w:t>Esnaf</w:t>
      </w:r>
      <w:proofErr w:type="spellEnd"/>
      <w:r w:rsidRPr="000F798C">
        <w:t>, S., 2011. Comparative analysis of multi-</w:t>
      </w:r>
      <w:proofErr w:type="gramStart"/>
      <w:r w:rsidRPr="000F798C">
        <w:t>criteria decision making</w:t>
      </w:r>
      <w:proofErr w:type="gramEnd"/>
      <w:r w:rsidRPr="000F798C">
        <w:t xml:space="preserve"> methodologies and implementation of a warehouse location selection problem. Expert Systems with Applications 38(8), 9773 - 9779. </w:t>
      </w:r>
    </w:p>
    <w:p w:rsidR="000F798C" w:rsidRPr="000F798C" w:rsidRDefault="0091501A" w:rsidP="000F798C">
      <w:pPr>
        <w:autoSpaceDE w:val="0"/>
        <w:autoSpaceDN w:val="0"/>
        <w:adjustRightInd w:val="0"/>
        <w:spacing w:after="0" w:line="240" w:lineRule="auto"/>
        <w:jc w:val="both"/>
        <w:rPr>
          <w:rtl/>
        </w:rPr>
      </w:pPr>
      <w:proofErr w:type="spellStart"/>
      <w:r w:rsidRPr="000F798C">
        <w:t>OuYeng</w:t>
      </w:r>
      <w:proofErr w:type="spellEnd"/>
      <w:r w:rsidRPr="000F798C">
        <w:t xml:space="preserve">, Y.P., Shieh, H.M., Leu, J.D., Tzeng, G.H., 2009. A VIKOR based multiple criteria decision method for improving information security risk. International Journal of Information Technology &amp; Decision Making 8(2), 267 - 288. </w:t>
      </w:r>
    </w:p>
    <w:p w:rsidR="000F798C" w:rsidRPr="000F798C" w:rsidRDefault="0091501A" w:rsidP="000F798C">
      <w:pPr>
        <w:autoSpaceDE w:val="0"/>
        <w:autoSpaceDN w:val="0"/>
        <w:adjustRightInd w:val="0"/>
        <w:spacing w:after="0" w:line="240" w:lineRule="auto"/>
        <w:jc w:val="both"/>
        <w:rPr>
          <w:rtl/>
        </w:rPr>
      </w:pPr>
      <w:r w:rsidRPr="000F798C">
        <w:t xml:space="preserve">Papadopoulos, A., </w:t>
      </w:r>
      <w:proofErr w:type="spellStart"/>
      <w:r w:rsidRPr="000F798C">
        <w:t>Karagiannidis</w:t>
      </w:r>
      <w:proofErr w:type="spellEnd"/>
      <w:r w:rsidRPr="000F798C">
        <w:t xml:space="preserve">, A., 2008. Application of the multi criteria analysis method </w:t>
      </w:r>
      <w:proofErr w:type="spellStart"/>
      <w:r w:rsidRPr="000F798C">
        <w:t>Electre</w:t>
      </w:r>
      <w:proofErr w:type="spellEnd"/>
      <w:r w:rsidRPr="000F798C">
        <w:t xml:space="preserve"> III for the </w:t>
      </w:r>
      <w:proofErr w:type="spellStart"/>
      <w:r w:rsidRPr="000F798C">
        <w:t>optimisation</w:t>
      </w:r>
      <w:proofErr w:type="spellEnd"/>
      <w:r w:rsidRPr="000F798C">
        <w:t xml:space="preserve"> of </w:t>
      </w:r>
      <w:proofErr w:type="spellStart"/>
      <w:r w:rsidRPr="000F798C">
        <w:t>decentralised</w:t>
      </w:r>
      <w:proofErr w:type="spellEnd"/>
      <w:r w:rsidRPr="000F798C">
        <w:t xml:space="preserve"> energy systems. Omega 36(5), 766 - 776.</w:t>
      </w:r>
      <w:r w:rsidRPr="000F798C">
        <w:t xml:space="preserve"> </w:t>
      </w:r>
    </w:p>
    <w:p w:rsidR="000F798C" w:rsidRPr="000F798C" w:rsidRDefault="0091501A" w:rsidP="000F798C">
      <w:pPr>
        <w:autoSpaceDE w:val="0"/>
        <w:autoSpaceDN w:val="0"/>
        <w:adjustRightInd w:val="0"/>
        <w:spacing w:after="0" w:line="240" w:lineRule="auto"/>
        <w:jc w:val="both"/>
        <w:rPr>
          <w:rtl/>
        </w:rPr>
      </w:pPr>
      <w:proofErr w:type="spellStart"/>
      <w:r w:rsidRPr="000F798C">
        <w:t>Pirraglia</w:t>
      </w:r>
      <w:proofErr w:type="spellEnd"/>
      <w:r w:rsidRPr="000F798C">
        <w:t xml:space="preserve">, A., </w:t>
      </w:r>
      <w:proofErr w:type="spellStart"/>
      <w:r w:rsidRPr="000F798C">
        <w:t>Saloni</w:t>
      </w:r>
      <w:proofErr w:type="spellEnd"/>
      <w:r w:rsidRPr="000F798C">
        <w:t xml:space="preserve">, D.E., 2012. Measuring environmental improvements image in companies implementing green manufacturing by means of a fuzzy logic model for decision making purposes. International Journal of Advanced Manufacturing Technology 61(5–8), 703–711. </w:t>
      </w:r>
    </w:p>
    <w:p w:rsidR="000F798C" w:rsidRPr="000F798C" w:rsidRDefault="0091501A" w:rsidP="000F798C">
      <w:pPr>
        <w:autoSpaceDE w:val="0"/>
        <w:autoSpaceDN w:val="0"/>
        <w:adjustRightInd w:val="0"/>
        <w:spacing w:after="0" w:line="240" w:lineRule="auto"/>
        <w:jc w:val="both"/>
        <w:rPr>
          <w:rtl/>
        </w:rPr>
      </w:pPr>
      <w:r w:rsidRPr="000F798C">
        <w:t xml:space="preserve">Rezaei, J., Fahim, P.B.M., </w:t>
      </w:r>
      <w:proofErr w:type="spellStart"/>
      <w:r w:rsidRPr="000F798C">
        <w:t>Tavasszy</w:t>
      </w:r>
      <w:proofErr w:type="spellEnd"/>
      <w:r w:rsidRPr="000F798C">
        <w:t xml:space="preserve">, L., 2014. Supplier selection in the airline retail industry using a funnel methodology: Conjunctive screening method and fuzzy AHP. Expert Systems with Applications 41(18), 8165 – 8179. </w:t>
      </w:r>
    </w:p>
    <w:p w:rsidR="000F798C" w:rsidRPr="000F798C" w:rsidRDefault="0091501A" w:rsidP="000F798C">
      <w:pPr>
        <w:autoSpaceDE w:val="0"/>
        <w:autoSpaceDN w:val="0"/>
        <w:adjustRightInd w:val="0"/>
        <w:spacing w:after="0" w:line="240" w:lineRule="auto"/>
        <w:jc w:val="both"/>
        <w:rPr>
          <w:rtl/>
        </w:rPr>
      </w:pPr>
      <w:r w:rsidRPr="000F798C">
        <w:t xml:space="preserve">Rosenblum, J., </w:t>
      </w:r>
      <w:proofErr w:type="spellStart"/>
      <w:r w:rsidRPr="000F798C">
        <w:t>Horvard</w:t>
      </w:r>
      <w:proofErr w:type="spellEnd"/>
      <w:r w:rsidRPr="000F798C">
        <w:t>, A., Hendrickson, C., 2000. Environmental implications of service industries. Environmental Science and Technology 34, 4669 – 4676.</w:t>
      </w:r>
    </w:p>
    <w:p w:rsidR="000F798C" w:rsidRPr="000F798C" w:rsidRDefault="0091501A" w:rsidP="000F798C">
      <w:pPr>
        <w:autoSpaceDE w:val="0"/>
        <w:autoSpaceDN w:val="0"/>
        <w:adjustRightInd w:val="0"/>
        <w:spacing w:after="0" w:line="240" w:lineRule="auto"/>
        <w:jc w:val="both"/>
        <w:rPr>
          <w:rtl/>
        </w:rPr>
      </w:pPr>
      <w:r w:rsidRPr="000F798C">
        <w:t xml:space="preserve"> Roy, B., 1973. How outranking relation helps multiple criteria decision making. In: Cochrane, J., </w:t>
      </w:r>
      <w:proofErr w:type="spellStart"/>
      <w:r w:rsidRPr="000F798C">
        <w:t>Zeleny</w:t>
      </w:r>
      <w:proofErr w:type="spellEnd"/>
      <w:r w:rsidRPr="000F798C">
        <w:t xml:space="preserve">, M. (Eds.), Topics in Multiple Criteria Decision Making. University of South Carolina Press, Columbia, 179 - 201. </w:t>
      </w:r>
    </w:p>
    <w:p w:rsidR="000F798C" w:rsidRPr="000F798C" w:rsidRDefault="0091501A" w:rsidP="000F798C">
      <w:pPr>
        <w:autoSpaceDE w:val="0"/>
        <w:autoSpaceDN w:val="0"/>
        <w:adjustRightInd w:val="0"/>
        <w:spacing w:after="0" w:line="240" w:lineRule="auto"/>
        <w:jc w:val="both"/>
        <w:rPr>
          <w:rtl/>
        </w:rPr>
      </w:pPr>
      <w:r w:rsidRPr="000F798C">
        <w:t xml:space="preserve">San Cristobal, J.R., 2011. Multi criteria decision making in the selection of a renewable energy project in Spain: The </w:t>
      </w:r>
      <w:proofErr w:type="spellStart"/>
      <w:r w:rsidRPr="000F798C">
        <w:t>Vikor</w:t>
      </w:r>
      <w:proofErr w:type="spellEnd"/>
      <w:r w:rsidRPr="000F798C">
        <w:t xml:space="preserve"> method. Renewable Energy 36(2), 498 - 502. </w:t>
      </w:r>
    </w:p>
    <w:p w:rsidR="000F798C" w:rsidRPr="000F798C" w:rsidRDefault="0091501A" w:rsidP="000F798C">
      <w:pPr>
        <w:autoSpaceDE w:val="0"/>
        <w:autoSpaceDN w:val="0"/>
        <w:adjustRightInd w:val="0"/>
        <w:spacing w:after="0" w:line="240" w:lineRule="auto"/>
        <w:jc w:val="both"/>
        <w:rPr>
          <w:rtl/>
        </w:rPr>
      </w:pPr>
      <w:proofErr w:type="spellStart"/>
      <w:r w:rsidRPr="000F798C">
        <w:t>Seuring</w:t>
      </w:r>
      <w:proofErr w:type="spellEnd"/>
      <w:r w:rsidRPr="000F798C">
        <w:t xml:space="preserve">, S., Sarkis, J., Muller, M., Rao, P., 2008. Sustainability and supply chain management - an introduction to the special issue. Journal of Cleaner Production 16(15), 1545 - 1551. </w:t>
      </w:r>
    </w:p>
    <w:p w:rsidR="000F798C" w:rsidRPr="000F798C" w:rsidRDefault="0091501A" w:rsidP="000F798C">
      <w:pPr>
        <w:autoSpaceDE w:val="0"/>
        <w:autoSpaceDN w:val="0"/>
        <w:adjustRightInd w:val="0"/>
        <w:spacing w:after="0" w:line="240" w:lineRule="auto"/>
        <w:jc w:val="both"/>
        <w:rPr>
          <w:rtl/>
        </w:rPr>
      </w:pPr>
      <w:proofErr w:type="spellStart"/>
      <w:r w:rsidRPr="000F798C">
        <w:t>Sevkli</w:t>
      </w:r>
      <w:proofErr w:type="spellEnd"/>
      <w:r w:rsidRPr="000F798C">
        <w:t>, M., 2010. An application of the fuzzy ELECTRE method for supplier selection. International Journal of Production Research 48(12), 3393-3405.</w:t>
      </w:r>
    </w:p>
    <w:p w:rsidR="000F798C" w:rsidRPr="000F798C" w:rsidRDefault="0091501A" w:rsidP="000F798C">
      <w:pPr>
        <w:autoSpaceDE w:val="0"/>
        <w:autoSpaceDN w:val="0"/>
        <w:adjustRightInd w:val="0"/>
        <w:spacing w:after="0" w:line="240" w:lineRule="auto"/>
        <w:jc w:val="both"/>
        <w:rPr>
          <w:rtl/>
        </w:rPr>
      </w:pPr>
      <w:r w:rsidRPr="000F798C">
        <w:t xml:space="preserve"> Shang, K.C., Lu, C.S., Li, S., 2010. A taxonomy of green supply chain management capability among electronic related manufacturing firms in Taiwan. Journal of Environmental Management 91(5), 1218 - 1226.</w:t>
      </w:r>
    </w:p>
    <w:p w:rsidR="000F798C" w:rsidRPr="000F798C" w:rsidRDefault="0091501A" w:rsidP="000F798C">
      <w:pPr>
        <w:autoSpaceDE w:val="0"/>
        <w:autoSpaceDN w:val="0"/>
        <w:adjustRightInd w:val="0"/>
        <w:spacing w:after="0" w:line="240" w:lineRule="auto"/>
        <w:jc w:val="both"/>
        <w:rPr>
          <w:rtl/>
        </w:rPr>
      </w:pPr>
      <w:r w:rsidRPr="000F798C">
        <w:t xml:space="preserve"> Shanian, A., </w:t>
      </w:r>
      <w:proofErr w:type="spellStart"/>
      <w:r w:rsidRPr="000F798C">
        <w:t>Savadogo</w:t>
      </w:r>
      <w:proofErr w:type="spellEnd"/>
      <w:r w:rsidRPr="000F798C">
        <w:t>, O., 2006. A material selection model based on the concept of multiple attribute decision making. Materials and Design 27(4), 329 - 337.</w:t>
      </w:r>
    </w:p>
    <w:p w:rsidR="000F798C" w:rsidRPr="000F798C" w:rsidRDefault="0091501A" w:rsidP="000F798C">
      <w:pPr>
        <w:autoSpaceDE w:val="0"/>
        <w:autoSpaceDN w:val="0"/>
        <w:adjustRightInd w:val="0"/>
        <w:spacing w:after="0" w:line="240" w:lineRule="auto"/>
        <w:jc w:val="both"/>
        <w:rPr>
          <w:rtl/>
        </w:rPr>
      </w:pPr>
      <w:r w:rsidRPr="000F798C">
        <w:t xml:space="preserve"> Shen, L., </w:t>
      </w:r>
      <w:proofErr w:type="spellStart"/>
      <w:r w:rsidRPr="000F798C">
        <w:t>Olfat</w:t>
      </w:r>
      <w:proofErr w:type="spellEnd"/>
      <w:r w:rsidRPr="000F798C">
        <w:t xml:space="preserve">, L., Govindan, K., </w:t>
      </w:r>
      <w:proofErr w:type="spellStart"/>
      <w:r w:rsidRPr="000F798C">
        <w:t>Khodaverdi</w:t>
      </w:r>
      <w:proofErr w:type="spellEnd"/>
      <w:r w:rsidRPr="000F798C">
        <w:t xml:space="preserve">, R., </w:t>
      </w:r>
      <w:proofErr w:type="spellStart"/>
      <w:r w:rsidRPr="000F798C">
        <w:t>Diabat</w:t>
      </w:r>
      <w:proofErr w:type="spellEnd"/>
      <w:r w:rsidRPr="000F798C">
        <w:t xml:space="preserve">, A., 2013. A fuzzy multi criteria approach for evaluating green supplier’s performance in green supply chain with linguistic preferences. Resources, Conservation and Recycling 74, 170 - 179. </w:t>
      </w:r>
    </w:p>
    <w:p w:rsidR="000F798C" w:rsidRPr="000F798C" w:rsidRDefault="0091501A" w:rsidP="000F798C">
      <w:pPr>
        <w:autoSpaceDE w:val="0"/>
        <w:autoSpaceDN w:val="0"/>
        <w:adjustRightInd w:val="0"/>
        <w:spacing w:after="0" w:line="240" w:lineRule="auto"/>
        <w:jc w:val="both"/>
        <w:rPr>
          <w:rtl/>
        </w:rPr>
      </w:pPr>
      <w:proofErr w:type="spellStart"/>
      <w:r w:rsidRPr="000F798C">
        <w:t>Thongchattu</w:t>
      </w:r>
      <w:proofErr w:type="spellEnd"/>
      <w:r w:rsidRPr="000F798C">
        <w:t xml:space="preserve">, C., </w:t>
      </w:r>
      <w:proofErr w:type="spellStart"/>
      <w:r w:rsidRPr="000F798C">
        <w:t>Siripokapirom</w:t>
      </w:r>
      <w:proofErr w:type="spellEnd"/>
      <w:r w:rsidRPr="000F798C">
        <w:t xml:space="preserve">, S., 2010. Green supplier selection consensus by neural network. In: International Conference on ICMEE, IEEE 1-3 Aug, 313 - 316. </w:t>
      </w:r>
    </w:p>
    <w:p w:rsidR="000F798C" w:rsidRPr="000F798C" w:rsidRDefault="0091501A" w:rsidP="000F798C">
      <w:pPr>
        <w:autoSpaceDE w:val="0"/>
        <w:autoSpaceDN w:val="0"/>
        <w:adjustRightInd w:val="0"/>
        <w:spacing w:after="0" w:line="240" w:lineRule="auto"/>
        <w:jc w:val="both"/>
        <w:rPr>
          <w:rtl/>
        </w:rPr>
      </w:pPr>
      <w:r w:rsidRPr="000F798C">
        <w:t>Tseng, M.L., 2010. Using linguistic preferences and grey relational analysis to evaluate the environmental knowledge management capacities. Expert Systems with Applications 37(1), 70- 81.</w:t>
      </w:r>
    </w:p>
    <w:p w:rsidR="000F798C" w:rsidRPr="000F798C" w:rsidRDefault="0091501A" w:rsidP="000F798C">
      <w:pPr>
        <w:autoSpaceDE w:val="0"/>
        <w:autoSpaceDN w:val="0"/>
        <w:adjustRightInd w:val="0"/>
        <w:spacing w:after="0" w:line="240" w:lineRule="auto"/>
        <w:jc w:val="both"/>
        <w:rPr>
          <w:rtl/>
        </w:rPr>
      </w:pPr>
      <w:r w:rsidRPr="000F798C">
        <w:t xml:space="preserve"> Tseng, M.L., 2011. Green supply chain management with linguistic preferences and incomplete information. Applied Soft Computing 11(8), 4894–4903.</w:t>
      </w:r>
    </w:p>
    <w:p w:rsidR="000F798C" w:rsidRPr="000F798C" w:rsidRDefault="0091501A" w:rsidP="000F798C">
      <w:pPr>
        <w:autoSpaceDE w:val="0"/>
        <w:autoSpaceDN w:val="0"/>
        <w:adjustRightInd w:val="0"/>
        <w:spacing w:after="0" w:line="240" w:lineRule="auto"/>
        <w:jc w:val="both"/>
        <w:rPr>
          <w:rtl/>
        </w:rPr>
      </w:pPr>
      <w:r w:rsidRPr="000F798C">
        <w:lastRenderedPageBreak/>
        <w:t xml:space="preserve"> Tseng, Y.J.Y.F.Y., Huang, F.Y., 2011. A green assembly sequence planning model with a closed-loop assembly and disassembly sequence planning using a particle swarm optimization method. International Journal of Advanced Manufacturing Technology 57(9–12), 1183–1197. </w:t>
      </w:r>
    </w:p>
    <w:p w:rsidR="000F798C" w:rsidRPr="000F798C" w:rsidRDefault="0091501A" w:rsidP="000F798C">
      <w:pPr>
        <w:autoSpaceDE w:val="0"/>
        <w:autoSpaceDN w:val="0"/>
        <w:adjustRightInd w:val="0"/>
        <w:spacing w:after="0" w:line="240" w:lineRule="auto"/>
        <w:jc w:val="both"/>
        <w:rPr>
          <w:rtl/>
        </w:rPr>
      </w:pPr>
      <w:r w:rsidRPr="000F798C">
        <w:t>Tseng, M. L., Chiu, A.S.F., 2013. Evaluating firm’s green supply chain management in linguistic preferences. Journal of Cleaner Production 40, 22–31.</w:t>
      </w:r>
    </w:p>
    <w:p w:rsidR="000F798C" w:rsidRPr="000F798C" w:rsidRDefault="0091501A" w:rsidP="000F798C">
      <w:pPr>
        <w:autoSpaceDE w:val="0"/>
        <w:autoSpaceDN w:val="0"/>
        <w:adjustRightInd w:val="0"/>
        <w:spacing w:after="0" w:line="240" w:lineRule="auto"/>
        <w:jc w:val="both"/>
        <w:rPr>
          <w:rtl/>
        </w:rPr>
      </w:pPr>
      <w:r w:rsidRPr="000F798C">
        <w:t xml:space="preserve"> </w:t>
      </w:r>
      <w:proofErr w:type="spellStart"/>
      <w:r w:rsidRPr="000F798C">
        <w:t>Tuzkaya</w:t>
      </w:r>
      <w:proofErr w:type="spellEnd"/>
      <w:r w:rsidRPr="000F798C">
        <w:t xml:space="preserve">, G., </w:t>
      </w:r>
      <w:proofErr w:type="spellStart"/>
      <w:r w:rsidRPr="000F798C">
        <w:t>Ozgen</w:t>
      </w:r>
      <w:proofErr w:type="spellEnd"/>
      <w:r w:rsidRPr="000F798C">
        <w:t xml:space="preserve">, A., </w:t>
      </w:r>
      <w:proofErr w:type="spellStart"/>
      <w:r w:rsidRPr="000F798C">
        <w:t>Ozgen</w:t>
      </w:r>
      <w:proofErr w:type="spellEnd"/>
      <w:r w:rsidRPr="000F798C">
        <w:t xml:space="preserve">, D., </w:t>
      </w:r>
      <w:proofErr w:type="spellStart"/>
      <w:r w:rsidRPr="000F798C">
        <w:t>Tuzkaya</w:t>
      </w:r>
      <w:proofErr w:type="spellEnd"/>
      <w:r w:rsidRPr="000F798C">
        <w:t xml:space="preserve">, U.R., 2009. Environmental performance evaluation of suppliers: A hybrid fuzzy multi criteria decision approach. International Journal of Environmental Science and Technology 6(3), 477 - 490. </w:t>
      </w:r>
    </w:p>
    <w:p w:rsidR="000F798C" w:rsidRPr="000F798C" w:rsidRDefault="0091501A" w:rsidP="000F798C">
      <w:pPr>
        <w:autoSpaceDE w:val="0"/>
        <w:autoSpaceDN w:val="0"/>
        <w:adjustRightInd w:val="0"/>
        <w:spacing w:after="0" w:line="240" w:lineRule="auto"/>
        <w:jc w:val="both"/>
        <w:rPr>
          <w:rtl/>
        </w:rPr>
      </w:pPr>
      <w:r w:rsidRPr="000F798C">
        <w:t xml:space="preserve">Vachon, S., Klassen, R.D., 2006. Green project partnership in the supply chain: the case of the package printing industry. Journal of Cleaner Production 14(6-7), 661 - 671. </w:t>
      </w:r>
    </w:p>
    <w:p w:rsidR="000F798C" w:rsidRPr="000F798C" w:rsidRDefault="0091501A" w:rsidP="000F798C">
      <w:pPr>
        <w:autoSpaceDE w:val="0"/>
        <w:autoSpaceDN w:val="0"/>
        <w:adjustRightInd w:val="0"/>
        <w:spacing w:after="0" w:line="240" w:lineRule="auto"/>
        <w:jc w:val="both"/>
        <w:rPr>
          <w:rtl/>
        </w:rPr>
      </w:pPr>
      <w:r w:rsidRPr="000F798C">
        <w:t xml:space="preserve">Wang, C.H., 2004. Predicting tourism demand using fuzzy time series and hybrid grey theory. Tourism management 25 (3), 367-374. </w:t>
      </w:r>
    </w:p>
    <w:p w:rsidR="000F798C" w:rsidRPr="000F798C" w:rsidRDefault="0091501A" w:rsidP="000F798C">
      <w:pPr>
        <w:autoSpaceDE w:val="0"/>
        <w:autoSpaceDN w:val="0"/>
        <w:adjustRightInd w:val="0"/>
        <w:spacing w:after="0" w:line="240" w:lineRule="auto"/>
        <w:jc w:val="both"/>
        <w:rPr>
          <w:rtl/>
        </w:rPr>
      </w:pPr>
      <w:r w:rsidRPr="000F798C">
        <w:t xml:space="preserve">Wen, U.P., Chi, J.M., 2010. Developing green supplier selection procedure: a DEA approach. In: International Conference on IE&amp;EM, IEEE 29-31 Oct, 79 - 74. </w:t>
      </w:r>
    </w:p>
    <w:p w:rsidR="000F798C" w:rsidRPr="000F798C" w:rsidRDefault="0091501A" w:rsidP="000F798C">
      <w:pPr>
        <w:autoSpaceDE w:val="0"/>
        <w:autoSpaceDN w:val="0"/>
        <w:adjustRightInd w:val="0"/>
        <w:spacing w:after="0" w:line="240" w:lineRule="auto"/>
        <w:jc w:val="both"/>
        <w:rPr>
          <w:rtl/>
        </w:rPr>
      </w:pPr>
      <w:r w:rsidRPr="000F798C">
        <w:t xml:space="preserve">Wu, H.H., 2002. A comparative study of using grey relational analysis in multiple attribute decision making problems, Quality Engineering 15(2), 209 - 217. </w:t>
      </w:r>
    </w:p>
    <w:p w:rsidR="000F798C" w:rsidRPr="000F798C" w:rsidRDefault="0091501A" w:rsidP="000F798C">
      <w:pPr>
        <w:autoSpaceDE w:val="0"/>
        <w:autoSpaceDN w:val="0"/>
        <w:adjustRightInd w:val="0"/>
        <w:spacing w:after="0" w:line="240" w:lineRule="auto"/>
        <w:jc w:val="both"/>
        <w:rPr>
          <w:rtl/>
        </w:rPr>
      </w:pPr>
      <w:r w:rsidRPr="000F798C">
        <w:t xml:space="preserve">Xiao, X., 2006. Green supply chain management in the UK and China construction industry, Master thesis, School of Environmental Sciences, University of East Anglia. </w:t>
      </w:r>
    </w:p>
    <w:p w:rsidR="000F798C" w:rsidRPr="000F798C" w:rsidRDefault="0091501A" w:rsidP="000F798C">
      <w:pPr>
        <w:autoSpaceDE w:val="0"/>
        <w:autoSpaceDN w:val="0"/>
        <w:adjustRightInd w:val="0"/>
        <w:spacing w:after="0" w:line="240" w:lineRule="auto"/>
        <w:jc w:val="both"/>
        <w:rPr>
          <w:rtl/>
        </w:rPr>
      </w:pPr>
      <w:r w:rsidRPr="000F798C">
        <w:t>Yan, G., 2009. Research on green suppliers’ evaluation based on AHP &amp; genetic algorithm International Conference on SPS, IEEE 15-17 May, 615 - 619.</w:t>
      </w:r>
    </w:p>
    <w:p w:rsidR="000F798C" w:rsidRPr="000F798C" w:rsidRDefault="0091501A" w:rsidP="000F798C">
      <w:pPr>
        <w:autoSpaceDE w:val="0"/>
        <w:autoSpaceDN w:val="0"/>
        <w:adjustRightInd w:val="0"/>
        <w:spacing w:after="0" w:line="240" w:lineRule="auto"/>
        <w:jc w:val="both"/>
        <w:rPr>
          <w:rtl/>
        </w:rPr>
      </w:pPr>
      <w:r w:rsidRPr="000F798C">
        <w:t xml:space="preserve"> Yang, C.C., Chen, B.S., 2006. Supplier selection using combined analytical hierarchy process and grey relational analysis. Journal of Manufacturing Technology Management 17(7), 926 - 941. </w:t>
      </w:r>
    </w:p>
    <w:p w:rsidR="000F798C" w:rsidRPr="000F798C" w:rsidRDefault="0091501A" w:rsidP="000F798C">
      <w:pPr>
        <w:autoSpaceDE w:val="0"/>
        <w:autoSpaceDN w:val="0"/>
        <w:adjustRightInd w:val="0"/>
        <w:spacing w:after="0" w:line="240" w:lineRule="auto"/>
        <w:jc w:val="both"/>
        <w:rPr>
          <w:rtl/>
        </w:rPr>
      </w:pPr>
      <w:r w:rsidRPr="000F798C">
        <w:t xml:space="preserve">Yang, Y., Wu, L., 2008. Extension method for green supplier selection. In: International Conference on </w:t>
      </w:r>
      <w:proofErr w:type="spellStart"/>
      <w:r w:rsidRPr="000F798C">
        <w:t>WiCom</w:t>
      </w:r>
      <w:proofErr w:type="spellEnd"/>
      <w:r w:rsidRPr="000F798C">
        <w:t xml:space="preserve">, IEEE 12 – 14, Oct, 1 - 4. </w:t>
      </w:r>
    </w:p>
    <w:p w:rsidR="000F798C" w:rsidRPr="000F798C" w:rsidRDefault="0091501A" w:rsidP="000F798C">
      <w:pPr>
        <w:autoSpaceDE w:val="0"/>
        <w:autoSpaceDN w:val="0"/>
        <w:adjustRightInd w:val="0"/>
        <w:spacing w:after="0" w:line="240" w:lineRule="auto"/>
        <w:jc w:val="both"/>
        <w:rPr>
          <w:rtl/>
        </w:rPr>
      </w:pPr>
      <w:r w:rsidRPr="000F798C">
        <w:t xml:space="preserve">Yeh, W.C., Chuang, M.C., 2011. Using multi objective genetic algorithm for partner selection in green supply chain problems. Expert Systems with Applications 38(4), 4244 - 4253. </w:t>
      </w:r>
    </w:p>
    <w:p w:rsidR="000F798C" w:rsidRPr="000F798C" w:rsidRDefault="0091501A" w:rsidP="000F798C">
      <w:pPr>
        <w:autoSpaceDE w:val="0"/>
        <w:autoSpaceDN w:val="0"/>
        <w:adjustRightInd w:val="0"/>
        <w:spacing w:after="0" w:line="240" w:lineRule="auto"/>
        <w:jc w:val="both"/>
        <w:rPr>
          <w:rtl/>
        </w:rPr>
      </w:pPr>
      <w:r w:rsidRPr="000F798C">
        <w:t xml:space="preserve">Yin, R., 1984. Case study research: Design and methods. Sage publications. Beverly Hills, California. </w:t>
      </w:r>
    </w:p>
    <w:p w:rsidR="000F798C" w:rsidRPr="000F798C" w:rsidRDefault="0091501A" w:rsidP="000F798C">
      <w:pPr>
        <w:autoSpaceDE w:val="0"/>
        <w:autoSpaceDN w:val="0"/>
        <w:adjustRightInd w:val="0"/>
        <w:spacing w:after="0" w:line="240" w:lineRule="auto"/>
        <w:jc w:val="both"/>
        <w:rPr>
          <w:rtl/>
        </w:rPr>
      </w:pPr>
      <w:r w:rsidRPr="000F798C">
        <w:t>Yu, C., Wong, T.N., 2014. A supplier pre-selection model for multiple products with synergy effect. International Journal of Production Research 52(17), 5206-5222.</w:t>
      </w:r>
    </w:p>
    <w:p w:rsidR="000F798C" w:rsidRPr="000F798C" w:rsidRDefault="0091501A" w:rsidP="000F798C">
      <w:pPr>
        <w:autoSpaceDE w:val="0"/>
        <w:autoSpaceDN w:val="0"/>
        <w:adjustRightInd w:val="0"/>
        <w:spacing w:after="0" w:line="240" w:lineRule="auto"/>
        <w:jc w:val="both"/>
        <w:rPr>
          <w:rtl/>
        </w:rPr>
      </w:pPr>
      <w:r w:rsidRPr="000F798C">
        <w:t xml:space="preserve"> </w:t>
      </w:r>
      <w:proofErr w:type="spellStart"/>
      <w:r w:rsidRPr="000F798C">
        <w:t>Zarandi</w:t>
      </w:r>
      <w:proofErr w:type="spellEnd"/>
      <w:r w:rsidRPr="000F798C">
        <w:t xml:space="preserve">, M. H. F., Mansour, S., </w:t>
      </w:r>
      <w:proofErr w:type="spellStart"/>
      <w:r w:rsidRPr="000F798C">
        <w:t>Hosseinijou</w:t>
      </w:r>
      <w:proofErr w:type="spellEnd"/>
      <w:r w:rsidRPr="000F798C">
        <w:t xml:space="preserve">, S. A., </w:t>
      </w:r>
      <w:proofErr w:type="spellStart"/>
      <w:r w:rsidRPr="000F798C">
        <w:t>Avazbeigi</w:t>
      </w:r>
      <w:proofErr w:type="spellEnd"/>
      <w:r w:rsidRPr="000F798C">
        <w:t>, M., 2011. A material selection methodology and expert system for sustainable product design. International Journal of Advanced Manufacturing Technology 57(9–12), 885–903.</w:t>
      </w:r>
    </w:p>
    <w:p w:rsidR="000F798C" w:rsidRPr="000F798C" w:rsidRDefault="0091501A" w:rsidP="000F798C">
      <w:pPr>
        <w:autoSpaceDE w:val="0"/>
        <w:autoSpaceDN w:val="0"/>
        <w:adjustRightInd w:val="0"/>
        <w:spacing w:after="0" w:line="240" w:lineRule="auto"/>
        <w:jc w:val="both"/>
        <w:rPr>
          <w:rtl/>
        </w:rPr>
      </w:pPr>
      <w:r w:rsidRPr="000F798C">
        <w:t xml:space="preserve"> Zhang, H.C., Li, </w:t>
      </w:r>
      <w:proofErr w:type="spellStart"/>
      <w:proofErr w:type="gramStart"/>
      <w:r w:rsidRPr="000F798C">
        <w:t>J.,Merchant</w:t>
      </w:r>
      <w:proofErr w:type="spellEnd"/>
      <w:proofErr w:type="gramEnd"/>
      <w:r w:rsidRPr="000F798C">
        <w:t xml:space="preserve">, M.E., 2003. Using fuzzy multi-agent decision-making </w:t>
      </w:r>
      <w:proofErr w:type="spellStart"/>
      <w:r w:rsidRPr="000F798C">
        <w:t>inenvironmentally</w:t>
      </w:r>
      <w:proofErr w:type="spellEnd"/>
      <w:r w:rsidRPr="000F798C">
        <w:t xml:space="preserve"> conscious supplier management. CIRP Annals – Manufacturing Technology 52(1), 385 - 388. </w:t>
      </w:r>
    </w:p>
    <w:p w:rsidR="000F798C" w:rsidRPr="000F798C" w:rsidRDefault="0091501A" w:rsidP="000F798C">
      <w:pPr>
        <w:autoSpaceDE w:val="0"/>
        <w:autoSpaceDN w:val="0"/>
        <w:adjustRightInd w:val="0"/>
        <w:spacing w:after="0" w:line="240" w:lineRule="auto"/>
        <w:jc w:val="both"/>
        <w:rPr>
          <w:rtl/>
        </w:rPr>
      </w:pPr>
      <w:r w:rsidRPr="000F798C">
        <w:t>Zhu, Q., Sarkis, J., 2006. An intersectoral comparison of green supply chain management in China: drivers and practices. Journal of Cleaner Production 14(5), 472 - 486.</w:t>
      </w:r>
    </w:p>
    <w:p w:rsidR="000F798C" w:rsidRPr="000F798C" w:rsidRDefault="0091501A" w:rsidP="000F798C">
      <w:pPr>
        <w:autoSpaceDE w:val="0"/>
        <w:autoSpaceDN w:val="0"/>
        <w:adjustRightInd w:val="0"/>
        <w:spacing w:after="0" w:line="240" w:lineRule="auto"/>
        <w:jc w:val="both"/>
        <w:rPr>
          <w:rtl/>
        </w:rPr>
      </w:pPr>
      <w:r w:rsidRPr="000F798C">
        <w:t xml:space="preserve"> </w:t>
      </w:r>
      <w:r w:rsidRPr="000F798C">
        <w:t xml:space="preserve">Zhu, Q., Sarkis, J., Lai, K., 2007a. Green supply chain management: pressures, practices and performance within Chinese automobile industry. Journal of Cleaner Production 15(11-12), 1041–1052. </w:t>
      </w:r>
    </w:p>
    <w:p w:rsidR="000F798C" w:rsidRPr="000F798C" w:rsidRDefault="0091501A" w:rsidP="000F798C">
      <w:pPr>
        <w:autoSpaceDE w:val="0"/>
        <w:autoSpaceDN w:val="0"/>
        <w:adjustRightInd w:val="0"/>
        <w:spacing w:after="0" w:line="240" w:lineRule="auto"/>
        <w:jc w:val="both"/>
        <w:rPr>
          <w:rtl/>
        </w:rPr>
      </w:pPr>
      <w:r w:rsidRPr="000F798C">
        <w:t xml:space="preserve">Zhu, Q., Sarkis, J., Lai, K., 2007b. Initiatives and outcomes of green supply chain management implementation by Chinese manufacturers. Journal of Environmental Management 85(1), 179 - 189. </w:t>
      </w:r>
    </w:p>
    <w:p w:rsidR="000F798C" w:rsidRPr="000F798C" w:rsidRDefault="0091501A" w:rsidP="000F798C">
      <w:pPr>
        <w:autoSpaceDE w:val="0"/>
        <w:autoSpaceDN w:val="0"/>
        <w:adjustRightInd w:val="0"/>
        <w:spacing w:after="0" w:line="240" w:lineRule="auto"/>
        <w:jc w:val="both"/>
        <w:rPr>
          <w:rtl/>
        </w:rPr>
      </w:pPr>
      <w:r w:rsidRPr="000F798C">
        <w:t xml:space="preserve">Zhu, Q., Sarkis, J., Lai, K. 2008a. Green supply chain management implications for closing the loop. Transportation Part E: Logistics and Transportation Review 44(1), 1–18. </w:t>
      </w:r>
    </w:p>
    <w:p w:rsidR="0091501A" w:rsidRPr="000F798C" w:rsidRDefault="0091501A" w:rsidP="000F798C">
      <w:pPr>
        <w:autoSpaceDE w:val="0"/>
        <w:autoSpaceDN w:val="0"/>
        <w:adjustRightInd w:val="0"/>
        <w:spacing w:after="0" w:line="240" w:lineRule="auto"/>
        <w:jc w:val="both"/>
        <w:rPr>
          <w:rFonts w:ascii="Times-Roman" w:hAnsi="Times-Roman" w:cs="B Nazanin"/>
          <w:rtl/>
          <w:lang w:bidi="fa-IR"/>
        </w:rPr>
      </w:pPr>
      <w:r w:rsidRPr="000F798C">
        <w:t>Zhu, Q., Sarkis, J., Cordeiro, J., Lai, K. L., 2008b. Firm level correlates of emergent green supply chain management practices in the Chinese context. Omega 36(4), 577–591.</w:t>
      </w:r>
    </w:p>
    <w:p w:rsidR="0091501A" w:rsidRPr="0091501A" w:rsidRDefault="0091501A" w:rsidP="0091501A">
      <w:pPr>
        <w:autoSpaceDE w:val="0"/>
        <w:autoSpaceDN w:val="0"/>
        <w:bidi/>
        <w:adjustRightInd w:val="0"/>
        <w:spacing w:after="0" w:line="360" w:lineRule="auto"/>
        <w:jc w:val="both"/>
        <w:rPr>
          <w:rFonts w:ascii="Times-Roman" w:hAnsi="Times-Roman" w:cs="B Nazanin"/>
          <w:sz w:val="28"/>
          <w:szCs w:val="28"/>
          <w:rtl/>
          <w:lang w:bidi="fa-IR"/>
        </w:rPr>
      </w:pPr>
    </w:p>
    <w:p w:rsidR="00D23A0E" w:rsidRPr="0091501A" w:rsidRDefault="00D23A0E" w:rsidP="000F798C">
      <w:pPr>
        <w:autoSpaceDE w:val="0"/>
        <w:autoSpaceDN w:val="0"/>
        <w:bidi/>
        <w:adjustRightInd w:val="0"/>
        <w:spacing w:after="0" w:line="360" w:lineRule="auto"/>
        <w:jc w:val="both"/>
        <w:rPr>
          <w:rFonts w:ascii="Times-Roman" w:hAnsi="Times-Roman" w:cs="B Nazanin"/>
          <w:sz w:val="28"/>
          <w:szCs w:val="28"/>
          <w:rtl/>
          <w:lang w:bidi="fa-IR"/>
        </w:rPr>
      </w:pPr>
      <w:r w:rsidRPr="0091501A">
        <w:rPr>
          <w:rFonts w:ascii="Times-Roman" w:hAnsi="Times-Roman" w:cs="B Nazanin" w:hint="cs"/>
          <w:sz w:val="28"/>
          <w:szCs w:val="28"/>
          <w:rtl/>
          <w:lang w:bidi="fa-IR"/>
        </w:rPr>
        <w:t xml:space="preserve"> </w:t>
      </w:r>
    </w:p>
    <w:sectPr w:rsidR="00D23A0E" w:rsidRPr="0091501A" w:rsidSect="0091501A">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2C14" w:rsidRDefault="007F2C14" w:rsidP="003247BA">
      <w:pPr>
        <w:spacing w:after="0" w:line="240" w:lineRule="auto"/>
      </w:pPr>
      <w:r>
        <w:separator/>
      </w:r>
    </w:p>
  </w:endnote>
  <w:endnote w:type="continuationSeparator" w:id="0">
    <w:p w:rsidR="007F2C14" w:rsidRDefault="007F2C14"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2C14" w:rsidRDefault="007F2C14" w:rsidP="003247BA">
      <w:pPr>
        <w:spacing w:after="0" w:line="240" w:lineRule="auto"/>
      </w:pPr>
      <w:r>
        <w:separator/>
      </w:r>
    </w:p>
  </w:footnote>
  <w:footnote w:type="continuationSeparator" w:id="0">
    <w:p w:rsidR="007F2C14" w:rsidRDefault="007F2C14"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2842686">
    <w:abstractNumId w:val="0"/>
  </w:num>
  <w:num w:numId="2" w16cid:durableId="1816529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10489"/>
    <w:rsid w:val="000144F7"/>
    <w:rsid w:val="00025EEA"/>
    <w:rsid w:val="00026691"/>
    <w:rsid w:val="00030DAC"/>
    <w:rsid w:val="000570CE"/>
    <w:rsid w:val="0007559A"/>
    <w:rsid w:val="000B1D88"/>
    <w:rsid w:val="000B45E8"/>
    <w:rsid w:val="000B5D78"/>
    <w:rsid w:val="000C03CA"/>
    <w:rsid w:val="000C31D8"/>
    <w:rsid w:val="000C6D6E"/>
    <w:rsid w:val="000E05FC"/>
    <w:rsid w:val="000F798C"/>
    <w:rsid w:val="00107C0D"/>
    <w:rsid w:val="001330F7"/>
    <w:rsid w:val="001343CF"/>
    <w:rsid w:val="00143D85"/>
    <w:rsid w:val="00153ACE"/>
    <w:rsid w:val="00160993"/>
    <w:rsid w:val="0016780B"/>
    <w:rsid w:val="0017705A"/>
    <w:rsid w:val="00182398"/>
    <w:rsid w:val="00186A18"/>
    <w:rsid w:val="001911A9"/>
    <w:rsid w:val="001B2400"/>
    <w:rsid w:val="001B38B8"/>
    <w:rsid w:val="001E319C"/>
    <w:rsid w:val="001F2199"/>
    <w:rsid w:val="0021619C"/>
    <w:rsid w:val="00227F91"/>
    <w:rsid w:val="002404C8"/>
    <w:rsid w:val="00265F4C"/>
    <w:rsid w:val="00272398"/>
    <w:rsid w:val="0029219E"/>
    <w:rsid w:val="0029380F"/>
    <w:rsid w:val="00295568"/>
    <w:rsid w:val="002B5496"/>
    <w:rsid w:val="002C1FBE"/>
    <w:rsid w:val="002C2B18"/>
    <w:rsid w:val="002D47F7"/>
    <w:rsid w:val="002D7BE6"/>
    <w:rsid w:val="003011C3"/>
    <w:rsid w:val="0031392E"/>
    <w:rsid w:val="003247BA"/>
    <w:rsid w:val="00341C17"/>
    <w:rsid w:val="00364F86"/>
    <w:rsid w:val="003660E8"/>
    <w:rsid w:val="00374AB8"/>
    <w:rsid w:val="003815ED"/>
    <w:rsid w:val="003854CE"/>
    <w:rsid w:val="003A7FCB"/>
    <w:rsid w:val="003B2E95"/>
    <w:rsid w:val="003B4045"/>
    <w:rsid w:val="003B4145"/>
    <w:rsid w:val="003C0EED"/>
    <w:rsid w:val="003E782D"/>
    <w:rsid w:val="003F3DF6"/>
    <w:rsid w:val="00404CEF"/>
    <w:rsid w:val="00451E45"/>
    <w:rsid w:val="0045644D"/>
    <w:rsid w:val="004671EC"/>
    <w:rsid w:val="00473876"/>
    <w:rsid w:val="00474101"/>
    <w:rsid w:val="004A0F55"/>
    <w:rsid w:val="004A699F"/>
    <w:rsid w:val="004C6CC4"/>
    <w:rsid w:val="004D7B7F"/>
    <w:rsid w:val="004E2573"/>
    <w:rsid w:val="004E2FB3"/>
    <w:rsid w:val="004F4272"/>
    <w:rsid w:val="004F4A04"/>
    <w:rsid w:val="004F72E9"/>
    <w:rsid w:val="00501DD7"/>
    <w:rsid w:val="0051113E"/>
    <w:rsid w:val="00521593"/>
    <w:rsid w:val="00523711"/>
    <w:rsid w:val="00527B05"/>
    <w:rsid w:val="00552986"/>
    <w:rsid w:val="00554066"/>
    <w:rsid w:val="00565C63"/>
    <w:rsid w:val="00572120"/>
    <w:rsid w:val="005A2326"/>
    <w:rsid w:val="005B0DD1"/>
    <w:rsid w:val="005B4560"/>
    <w:rsid w:val="005C1555"/>
    <w:rsid w:val="005E7C3C"/>
    <w:rsid w:val="0062649F"/>
    <w:rsid w:val="00630D3D"/>
    <w:rsid w:val="0063259C"/>
    <w:rsid w:val="00635343"/>
    <w:rsid w:val="00642648"/>
    <w:rsid w:val="00650E90"/>
    <w:rsid w:val="006554FF"/>
    <w:rsid w:val="00675515"/>
    <w:rsid w:val="00690CF6"/>
    <w:rsid w:val="006C44FE"/>
    <w:rsid w:val="006C53C5"/>
    <w:rsid w:val="006C5C65"/>
    <w:rsid w:val="006D56EA"/>
    <w:rsid w:val="006F55C2"/>
    <w:rsid w:val="00700E39"/>
    <w:rsid w:val="0073248F"/>
    <w:rsid w:val="00734C75"/>
    <w:rsid w:val="00746AB1"/>
    <w:rsid w:val="00761E2B"/>
    <w:rsid w:val="007638C6"/>
    <w:rsid w:val="00773A44"/>
    <w:rsid w:val="00775D0F"/>
    <w:rsid w:val="00786168"/>
    <w:rsid w:val="00795F2C"/>
    <w:rsid w:val="007A65F5"/>
    <w:rsid w:val="007B0AFD"/>
    <w:rsid w:val="007B280B"/>
    <w:rsid w:val="007C49A1"/>
    <w:rsid w:val="007C6F03"/>
    <w:rsid w:val="007D1B01"/>
    <w:rsid w:val="007F2C14"/>
    <w:rsid w:val="00813FC5"/>
    <w:rsid w:val="0085227F"/>
    <w:rsid w:val="00863A9B"/>
    <w:rsid w:val="00864DF2"/>
    <w:rsid w:val="00866D7F"/>
    <w:rsid w:val="00873F71"/>
    <w:rsid w:val="008A51E8"/>
    <w:rsid w:val="008A760D"/>
    <w:rsid w:val="008C56CE"/>
    <w:rsid w:val="008D63B6"/>
    <w:rsid w:val="008F1A0F"/>
    <w:rsid w:val="008F3A2B"/>
    <w:rsid w:val="00903895"/>
    <w:rsid w:val="00904C60"/>
    <w:rsid w:val="00904E5E"/>
    <w:rsid w:val="0091501A"/>
    <w:rsid w:val="00944ED8"/>
    <w:rsid w:val="00955B26"/>
    <w:rsid w:val="00956A67"/>
    <w:rsid w:val="00974BFC"/>
    <w:rsid w:val="00993C59"/>
    <w:rsid w:val="00995425"/>
    <w:rsid w:val="009A5616"/>
    <w:rsid w:val="009A64D3"/>
    <w:rsid w:val="009B005F"/>
    <w:rsid w:val="009D054B"/>
    <w:rsid w:val="009E339B"/>
    <w:rsid w:val="00A13FDC"/>
    <w:rsid w:val="00A1475C"/>
    <w:rsid w:val="00A1589D"/>
    <w:rsid w:val="00A32B7B"/>
    <w:rsid w:val="00A354A2"/>
    <w:rsid w:val="00A365FE"/>
    <w:rsid w:val="00A43265"/>
    <w:rsid w:val="00A5616C"/>
    <w:rsid w:val="00A60732"/>
    <w:rsid w:val="00A74ED5"/>
    <w:rsid w:val="00A912C3"/>
    <w:rsid w:val="00AB79D2"/>
    <w:rsid w:val="00AD747A"/>
    <w:rsid w:val="00AE3632"/>
    <w:rsid w:val="00AF408A"/>
    <w:rsid w:val="00B11C7A"/>
    <w:rsid w:val="00B14E2F"/>
    <w:rsid w:val="00B20705"/>
    <w:rsid w:val="00B277A7"/>
    <w:rsid w:val="00B53AAD"/>
    <w:rsid w:val="00B54A2E"/>
    <w:rsid w:val="00B60583"/>
    <w:rsid w:val="00B874A7"/>
    <w:rsid w:val="00B9488B"/>
    <w:rsid w:val="00B9775B"/>
    <w:rsid w:val="00BA7EAE"/>
    <w:rsid w:val="00BB6CDF"/>
    <w:rsid w:val="00BD29E6"/>
    <w:rsid w:val="00BF2468"/>
    <w:rsid w:val="00C0078F"/>
    <w:rsid w:val="00C035B8"/>
    <w:rsid w:val="00C07147"/>
    <w:rsid w:val="00C2203D"/>
    <w:rsid w:val="00C246BB"/>
    <w:rsid w:val="00C31A95"/>
    <w:rsid w:val="00C35217"/>
    <w:rsid w:val="00C37118"/>
    <w:rsid w:val="00C45A9C"/>
    <w:rsid w:val="00C55AAD"/>
    <w:rsid w:val="00C613E8"/>
    <w:rsid w:val="00C806BE"/>
    <w:rsid w:val="00C80983"/>
    <w:rsid w:val="00CA2B54"/>
    <w:rsid w:val="00CA4705"/>
    <w:rsid w:val="00CA59D1"/>
    <w:rsid w:val="00CB0407"/>
    <w:rsid w:val="00CC08A8"/>
    <w:rsid w:val="00CC369E"/>
    <w:rsid w:val="00CD1562"/>
    <w:rsid w:val="00CE6708"/>
    <w:rsid w:val="00D0464A"/>
    <w:rsid w:val="00D04FDA"/>
    <w:rsid w:val="00D126C9"/>
    <w:rsid w:val="00D23A0E"/>
    <w:rsid w:val="00D24DA3"/>
    <w:rsid w:val="00D34F71"/>
    <w:rsid w:val="00D4536B"/>
    <w:rsid w:val="00D56301"/>
    <w:rsid w:val="00D86D04"/>
    <w:rsid w:val="00D9477D"/>
    <w:rsid w:val="00DA0A39"/>
    <w:rsid w:val="00DB1692"/>
    <w:rsid w:val="00DC2873"/>
    <w:rsid w:val="00DD4C36"/>
    <w:rsid w:val="00DE4D45"/>
    <w:rsid w:val="00DF02D4"/>
    <w:rsid w:val="00E05542"/>
    <w:rsid w:val="00E2335D"/>
    <w:rsid w:val="00E43F03"/>
    <w:rsid w:val="00E759F6"/>
    <w:rsid w:val="00E75EB9"/>
    <w:rsid w:val="00E96C25"/>
    <w:rsid w:val="00EB60D3"/>
    <w:rsid w:val="00ED0830"/>
    <w:rsid w:val="00ED0A67"/>
    <w:rsid w:val="00ED3A7D"/>
    <w:rsid w:val="00F55FE1"/>
    <w:rsid w:val="00F56A26"/>
    <w:rsid w:val="00F65BDC"/>
    <w:rsid w:val="00F87290"/>
    <w:rsid w:val="00F8732D"/>
    <w:rsid w:val="00FA720F"/>
    <w:rsid w:val="00FF7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3666D"/>
  <w15:docId w15:val="{735FBDED-97A9-42D9-9DC6-C8B8E45C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36</Pages>
  <Words>9338</Words>
  <Characters>53230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11</cp:revision>
  <dcterms:created xsi:type="dcterms:W3CDTF">2016-12-18T08:20:00Z</dcterms:created>
  <dcterms:modified xsi:type="dcterms:W3CDTF">2023-01-18T08:03:00Z</dcterms:modified>
</cp:coreProperties>
</file>